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附件一:</w:t>
      </w:r>
    </w:p>
    <w:p>
      <w:pPr>
        <w:ind w:left="-178" w:leftChars="-85" w:right="-512" w:rightChars="-244" w:firstLine="272" w:firstLineChars="85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>分校各校级团体优秀干事评选细则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91"/>
        <w:gridCol w:w="2422"/>
        <w:gridCol w:w="971"/>
        <w:gridCol w:w="2138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考核内容</w:t>
            </w:r>
          </w:p>
        </w:tc>
        <w:tc>
          <w:tcPr>
            <w:tcW w:w="24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考核参数</w:t>
            </w:r>
          </w:p>
        </w:tc>
        <w:tc>
          <w:tcPr>
            <w:tcW w:w="97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分数（满分100分）</w:t>
            </w:r>
          </w:p>
        </w:tc>
        <w:tc>
          <w:tcPr>
            <w:tcW w:w="213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评比办法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政治思想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 坚持党的路线、方针和政策，重视理论学习，思想积极要求上进，积极向党组织靠拢，每学年内参加两次以上政治理论学习,读一本马克思主义理论书籍撰写1篇政治理论学习心得体会（800字以上）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两个科目平均分为优以上则为15分，良好为12分，中为8分，及格为5分。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优：95 良：85     中：75 及格：65进行折算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政治理论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写心得体会的在原得分数上扣5分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根据本人思想道德修养与法律基础、形势与政策课程分数自评（需上交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成绩单）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工作态度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热爱本职工作，对自己的本职工作尽职尽责,积极主动，不推诿，敢于承担责任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从该人完成任务的数量（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分）、质量（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分），以及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集体观念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部门委员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工作原则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实事求是，作风严谨，讲原则，敢于批评和制止学生中的不良言行，能坚持自我批评，有错必改，善于接受群众监督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从本人是否严格遵守本团体纪律及要求（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3分）、工作中是否实事求是（3分)、工作中团结互助、虚心请教（4分）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组织纪律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遵守国家法律法规《高等学校学生行为准则》、《普通高校学生管理规定》和学校的各项规章制度以及所在组织的规章制度,按时参加会议和各项活动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①事先请假并得同意者减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分/次，②缺勤减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分/次，③迟到或未经允许早退减2分/次④经允许早退者减1分/次（请假一切以请假条为准）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根据日常考勤记录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业务能力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熟悉本职工作，具有从事岗位所需能力，能保质保量高效地完成老师和上级组织交给的工作任务，工作有目的，有计划,工作完成后有宣传,有报道,有总结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工作以及班级了解情况（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10分），对部门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成员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及班级同学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思想、人品等了解程度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（5分）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创新能力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工作有创新，取得实效，工作开展效果好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创新意见被录用者2分/次，对团体有贡献的3分/次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否则为0分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本团体委员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群众基础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群众基础好,能和同学融洽相处，团结，关心同学，及时反映并解决同学中遇到的困难和问题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每人一票赞成票，参评人员前5%为10分，前15%为9分，前30%为8分，其余人员6分（人数向上取整，可用问卷星组织线上评议）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团体评议结果（后台数据截图）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专业学习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 xml:space="preserve">热爱专业,勤奋学习，成绩优良 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专业课成绩+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公共必修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课成绩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/科目数    优：95  良：85     中：75  及格：65进行折算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个人奖：系级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</w:t>
            </w:r>
          </w:p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团体奖：系级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/团体赛人数，分校级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70E3"/>
    <w:rsid w:val="22F031FC"/>
    <w:rsid w:val="414C70E3"/>
    <w:rsid w:val="4B4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2019-07-04T03:47:00Z</dcterms:created>
  <dc:creator>Wind And Flower</dc:creator>
  <cp:lastModifiedBy>，</cp:lastModifiedBy>
  <dcterms:modified xsi:type="dcterms:W3CDTF">2020-06-20T05:51:52Z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