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360" w:lineRule="auto"/>
        <w:ind w:right="96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附件1</w:t>
      </w:r>
    </w:p>
    <w:tbl>
      <w:tblPr>
        <w:tblStyle w:val="2"/>
        <w:tblpPr w:leftFromText="180" w:rightFromText="180" w:vertAnchor="text" w:horzAnchor="margin" w:tblpXSpec="center" w:tblpY="92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59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1384" w:type="dxa"/>
            <w:tcBorders>
              <w:tr2bl w:val="single" w:color="auto" w:sz="4" w:space="0"/>
            </w:tcBorders>
          </w:tcPr>
          <w:p>
            <w:pPr>
              <w:tabs>
                <w:tab w:val="left" w:pos="1440"/>
              </w:tabs>
              <w:spacing w:line="360" w:lineRule="auto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时间段</w:t>
            </w:r>
          </w:p>
          <w:p>
            <w:pPr>
              <w:tabs>
                <w:tab w:val="left" w:pos="1440"/>
              </w:tabs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 w:val="24"/>
              </w:rPr>
              <w:t xml:space="preserve">     班级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10:00-12:00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12:30-13:00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13:00-14:30</w:t>
            </w:r>
          </w:p>
        </w:tc>
        <w:tc>
          <w:tcPr>
            <w:tcW w:w="2127" w:type="dxa"/>
            <w:vAlign w:val="center"/>
          </w:tcPr>
          <w:p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14:30-15:30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384" w:type="dxa"/>
            <w:vAlign w:val="center"/>
          </w:tcPr>
          <w:p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经管系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经管系</w:t>
            </w:r>
          </w:p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电气系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电气系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各系未拍摄学生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384" w:type="dxa"/>
            <w:vAlign w:val="center"/>
          </w:tcPr>
          <w:p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第二组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土木系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土木系</w:t>
            </w:r>
          </w:p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冶金系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冶金系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各系未拍摄学生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384" w:type="dxa"/>
            <w:vAlign w:val="center"/>
          </w:tcPr>
          <w:p>
            <w:pPr>
              <w:tabs>
                <w:tab w:val="left" w:pos="1440"/>
              </w:tabs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计算机系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计算机系</w:t>
            </w:r>
          </w:p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机械系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机械系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hint="eastAsia" w:ascii="宋体" w:hAnsi="宋体"/>
                <w:color w:val="262626"/>
                <w:sz w:val="24"/>
              </w:rPr>
              <w:t>各系未拍摄学生</w:t>
            </w:r>
          </w:p>
        </w:tc>
      </w:tr>
    </w:tbl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8</w:t>
      </w:r>
      <w:r>
        <w:rPr>
          <w:b/>
          <w:sz w:val="30"/>
          <w:szCs w:val="30"/>
        </w:rPr>
        <w:t>级专升本、20</w:t>
      </w:r>
      <w:r>
        <w:rPr>
          <w:rFonts w:hint="eastAsia"/>
          <w:b/>
          <w:sz w:val="30"/>
          <w:szCs w:val="30"/>
        </w:rPr>
        <w:t>20</w:t>
      </w:r>
      <w:r>
        <w:rPr>
          <w:b/>
          <w:sz w:val="30"/>
          <w:szCs w:val="30"/>
        </w:rPr>
        <w:t>级新生</w:t>
      </w:r>
      <w:r>
        <w:rPr>
          <w:rFonts w:hint="eastAsia"/>
          <w:b/>
          <w:sz w:val="30"/>
          <w:szCs w:val="30"/>
        </w:rPr>
        <w:t>图像信息采集工作时间安排表表</w:t>
      </w:r>
    </w:p>
    <w:p>
      <w:pPr>
        <w:tabs>
          <w:tab w:val="left" w:pos="1440"/>
        </w:tabs>
        <w:spacing w:line="360" w:lineRule="auto"/>
        <w:rPr>
          <w:rFonts w:ascii="宋体" w:hAnsi="宋体"/>
          <w:b/>
          <w:sz w:val="24"/>
        </w:rPr>
      </w:pPr>
    </w:p>
    <w:p>
      <w:pPr>
        <w:tabs>
          <w:tab w:val="left" w:pos="1440"/>
        </w:tabs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说明：每组摄影师拍摄速度约为350人/小时，请各系对接负责人自行把握拍摄时间，组织本系各班级在指定拍摄时间的基础上提前10分钟到拍摄地点等候拍摄。鉴于各系在上午时段内的上课班级均较多，请各系对接负责人在该安排表中的各系指定时间段内，根据各系实际情况自行协调系内各班级的拍摄时间。在各系指定拍摄时间段内，以系为单位顺序，无论系内专业班级、无论系内学号顺序，学生先到先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C04EF"/>
    <w:rsid w:val="54AC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2021-03-11T03:58:00Z</dcterms:created>
  <dc:creator>Solo丶Mel</dc:creator>
  <cp:lastModifiedBy>Solo丶Mel</cp:lastModifiedBy>
  <dcterms:modified xsi:type="dcterms:W3CDTF">2021-03-11T04:00:06Z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