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213"/>
        <w:gridCol w:w="1558"/>
        <w:gridCol w:w="528"/>
        <w:gridCol w:w="612"/>
        <w:gridCol w:w="696"/>
        <w:gridCol w:w="1464"/>
        <w:gridCol w:w="576"/>
        <w:gridCol w:w="912"/>
        <w:gridCol w:w="740"/>
        <w:gridCol w:w="532"/>
        <w:gridCol w:w="693"/>
        <w:gridCol w:w="695"/>
        <w:gridCol w:w="693"/>
        <w:gridCol w:w="693"/>
        <w:gridCol w:w="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lang w:val="en-US" w:eastAsia="zh-CN" w:bidi="ar"/>
              </w:rPr>
              <w:t>表</w:t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：</w:t>
            </w:r>
            <w:r>
              <w:rPr>
                <w:rStyle w:val="6"/>
                <w:lang w:val="en-US" w:eastAsia="zh-CN" w:bidi="ar"/>
              </w:rPr>
              <w:t>提请撤销全国“两红两优”荣誉情况（个人）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市级团委（盖章）：         </w:t>
            </w: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联系人：        办公电话：            </w:t>
            </w:r>
            <w:r>
              <w:rPr>
                <w:rFonts w:hint="eastAsia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填报说明：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 xml:space="preserve">1. 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按照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“</w:t>
            </w:r>
            <w:r>
              <w:rPr>
                <w:rStyle w:val="12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谁推荐、谁管理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的原则，县级以上团的领导机关应当加强对受到表彰的团组织和团员、团干部的日常监督和管理服务，</w:t>
            </w:r>
            <w:r>
              <w:rPr>
                <w:rStyle w:val="12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每年至少走访或者访谈一次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。对团组织应当重点了解其自身建设、工作开展、作用发挥等情况，对工作退步的应当予以督促提醒、指导帮助；对团员、团干部应当重点了解关心其学业、职业发展情况，了解思想动态，帮助解决困难。</w:t>
            </w:r>
            <w:r>
              <w:rPr>
                <w:rStyle w:val="12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完成对全国“两红两优”表彰对象的年度走访或访谈，排查是否出现撤销荣誉的情形</w:t>
            </w:r>
            <w:r>
              <w:rPr>
                <w:rStyle w:val="13"/>
                <w:sz w:val="22"/>
                <w:szCs w:val="22"/>
                <w:lang w:val="en-US" w:eastAsia="zh-CN" w:bidi="ar"/>
              </w:rPr>
              <w:t>，</w:t>
            </w:r>
            <w:r>
              <w:rPr>
                <w:rStyle w:val="14"/>
                <w:sz w:val="22"/>
                <w:szCs w:val="22"/>
                <w:lang w:val="en-US" w:eastAsia="zh-CN" w:bidi="ar"/>
              </w:rPr>
              <w:t>并于</w:t>
            </w:r>
            <w:r>
              <w:rPr>
                <w:rStyle w:val="15"/>
                <w:rFonts w:hint="eastAsia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4"/>
                <w:sz w:val="22"/>
                <w:szCs w:val="22"/>
                <w:lang w:val="en-US" w:eastAsia="zh-CN" w:bidi="ar"/>
              </w:rPr>
              <w:t>月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23</w:t>
            </w:r>
            <w:r>
              <w:rPr>
                <w:rStyle w:val="14"/>
                <w:sz w:val="22"/>
                <w:szCs w:val="22"/>
                <w:lang w:val="en-US" w:eastAsia="zh-CN" w:bidi="ar"/>
              </w:rPr>
              <w:t>日前将此表发至共青团广西区委组织部邮箱。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 xml:space="preserve">2. 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受到表彰的全国五四红旗团委（团支部），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5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年以内具有下列情形之一的，应当撤销其荣誉：严重违犯党的纪律或者团的纪律，被改组或者解散的；严重违纪违法、造成恶劣影响的；隐瞒情况、弄虚作假骗取荣誉的；拒不执行或者擅自改变同级党组织、上级团组织决定，情节严重的；不宜保留荣誉的其他情形。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 xml:space="preserve">3. 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尚未超龄离团的全国优秀共青团员荣誉获得者、尚在团的工作岗位上的全国优秀共青团干部荣誉获得者</w:t>
            </w:r>
            <w:r>
              <w:rPr>
                <w:rStyle w:val="16"/>
                <w:sz w:val="22"/>
                <w:szCs w:val="22"/>
                <w:lang w:val="en-US" w:eastAsia="zh-CN" w:bidi="ar"/>
              </w:rPr>
              <w:t>，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具有下列情形之一的</w:t>
            </w:r>
            <w:r>
              <w:rPr>
                <w:rStyle w:val="16"/>
                <w:sz w:val="22"/>
                <w:szCs w:val="22"/>
                <w:lang w:val="en-US" w:eastAsia="zh-CN" w:bidi="ar"/>
              </w:rPr>
              <w:t>，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应当撤销其荣誉：因违法犯罪被依法追究刑事责任的；因违纪违法受到撤销党内职务、留党察看、开除党籍等党纪处分，或者被取消预备党员资格的；因违纪违法受到撤职、开除等政务处分的；因违纪违法受到撤销团内职务、留团察看、开除团籍等团纪处分的；隐瞒情况、弄虚作假骗取荣誉的；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9"/>
                <w:sz w:val="22"/>
                <w:szCs w:val="22"/>
                <w:lang w:val="en-US" w:eastAsia="zh-CN" w:bidi="ar"/>
              </w:rPr>
              <w:t>非法离境的；道德品质败坏、腐化堕落等造成恶劣影响的；不宜保留荣誉的其他情形。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4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7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sz w:val="21"/>
                <w:szCs w:val="21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（如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“199703”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0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23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268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56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sz w:val="21"/>
                <w:szCs w:val="21"/>
                <w:lang w:val="en-US" w:eastAsia="zh-CN" w:bidi="ar"/>
              </w:rPr>
              <w:t>授予年份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（如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“2020”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2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35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获得表彰时的单位及职务</w:t>
            </w:r>
          </w:p>
        </w:tc>
        <w:tc>
          <w:tcPr>
            <w:tcW w:w="2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20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情形1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刑事处罚情况</w:t>
            </w:r>
          </w:p>
        </w:tc>
        <w:tc>
          <w:tcPr>
            <w:tcW w:w="534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情形2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sz w:val="21"/>
                <w:szCs w:val="21"/>
                <w:lang w:val="en-US" w:eastAsia="zh-CN" w:bidi="ar"/>
              </w:rPr>
              <w:t>情形3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t>政务处分情况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（选择）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sz w:val="21"/>
                <w:szCs w:val="21"/>
                <w:lang w:val="en-US" w:eastAsia="zh-CN" w:bidi="ar"/>
              </w:rPr>
              <w:t>情形4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t>团纪处分情况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（选择）</w:t>
            </w:r>
          </w:p>
        </w:tc>
        <w:tc>
          <w:tcPr>
            <w:tcW w:w="28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sz w:val="21"/>
                <w:szCs w:val="21"/>
                <w:lang w:val="en-US" w:eastAsia="zh-CN" w:bidi="ar"/>
              </w:rPr>
              <w:t>其他情形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（选择）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4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sz w:val="21"/>
                <w:szCs w:val="21"/>
                <w:lang w:val="en-US" w:eastAsia="zh-CN" w:bidi="ar"/>
              </w:rPr>
              <w:t>党纪处分情况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（选择）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sz w:val="21"/>
                <w:szCs w:val="21"/>
                <w:lang w:val="en-US" w:eastAsia="zh-CN" w:bidi="ar"/>
              </w:rPr>
              <w:t>是否取消预备党员资格</w:t>
            </w:r>
            <w:r>
              <w:rPr>
                <w:rStyle w:val="1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（选择）</w:t>
            </w: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如无，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请填“无”</w:t>
            </w:r>
          </w:p>
        </w:tc>
        <w:tc>
          <w:tcPr>
            <w:tcW w:w="6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1531" w:gutter="0"/>
          <w:pgNumType w:fmt="decimal" w:start="27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99"/>
        <w:gridCol w:w="2156"/>
        <w:gridCol w:w="1819"/>
        <w:gridCol w:w="1134"/>
        <w:gridCol w:w="3487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  <w:r>
              <w:rPr>
                <w:rStyle w:val="18"/>
                <w:lang w:val="en-US" w:eastAsia="zh-CN" w:bidi="ar"/>
              </w:rPr>
              <w:t>2</w:t>
            </w:r>
            <w:r>
              <w:rPr>
                <w:rFonts w:ascii="宋体-简" w:hAnsi="宋体-简" w:eastAsia="宋体-简" w:cs="宋体-简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提请撤销全国“两红两优”荣誉情况（组织）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市级团委（盖章）：              联系人：        办公电话：                    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sz w:val="22"/>
                <w:szCs w:val="22"/>
                <w:lang w:val="en-US" w:eastAsia="zh-CN" w:bidi="ar"/>
              </w:rPr>
              <w:t>填报说明：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</w:t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按照</w:t>
            </w:r>
            <w:r>
              <w:rPr>
                <w:rStyle w:val="20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21"/>
                <w:sz w:val="22"/>
                <w:szCs w:val="22"/>
                <w:lang w:val="en-US" w:eastAsia="zh-CN" w:bidi="ar"/>
              </w:rPr>
              <w:t>谁推荐、谁管理</w:t>
            </w:r>
            <w:r>
              <w:rPr>
                <w:rStyle w:val="20"/>
                <w:rFonts w:ascii="宋体" w:hAnsi="宋体" w:eastAsia="宋体" w:cs="宋体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的原则，县级以上团的领导机关应当加强对受到表彰的团组织和团员、团干部的日常监督和管理服务，</w:t>
            </w:r>
            <w:r>
              <w:rPr>
                <w:rStyle w:val="21"/>
                <w:sz w:val="22"/>
                <w:szCs w:val="22"/>
                <w:lang w:val="en-US" w:eastAsia="zh-CN" w:bidi="ar"/>
              </w:rPr>
              <w:t>每年至少走访或者访谈一次</w:t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。对团组织应当重点了解其自身建设、工作开展、作用发挥等情况，对工作退步的应当予以督促提醒、指导帮助；对团员、团干部应当重点了解关心其学业、职业发展情况，了解思想动态，帮助解决困难。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完成对全国</w:t>
            </w:r>
            <w:r>
              <w:rPr>
                <w:rFonts w:ascii="方正楷体简体" w:hAnsi="方正楷体简体" w:eastAsia="方正楷体简体" w:cs="方正楷体简体"/>
                <w:b/>
                <w:bCs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两红两优</w:t>
            </w:r>
            <w:r>
              <w:rPr>
                <w:rFonts w:ascii="方正楷体简体" w:hAnsi="方正楷体简体" w:eastAsia="方正楷体简体" w:cs="方正楷体简体"/>
                <w:b/>
                <w:bCs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表彰对象的年度走访或访谈，排查是否出现撤销荣誉的情形，并于</w:t>
            </w: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Style w:val="21"/>
                <w:rFonts w:hint="eastAsia"/>
                <w:sz w:val="22"/>
                <w:szCs w:val="22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日前将此表发至共青团广西区委组织部邮箱。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 </w:t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受到表彰的全国五四红旗团委（团支部），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年以内具有下列情形之一的，应当撤销其荣誉：严重违犯党的纪律或者团的纪律，被改组或者解散的；严重违纪违法、造成恶劣影响的；隐瞒情况、弄虚作假骗取荣誉的；拒不执行或者擅自改变同级党组织、上级团组织决定，情节严重的；不宜保留荣誉的其他情形。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 </w:t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尚未超龄离团的全国优秀共青团员荣誉获得者、尚在团的工作岗位上的全国优秀共青团干部荣誉获得者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, </w:t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具有下列情形之一的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, </w:t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应当撤销其荣誉：因违法犯罪被依法追究刑事责任的；因违纪违法受到撤销党内职务、留党察看、开除党籍等党纪处分，或者被取消预备党员资格的；因违纪违法受到撤职、开除等政务处分的；因违纪违法受到撤销团内职务、留团察看、开除团籍等团纪处分的；隐瞒情况、弄虚作假骗取荣誉的；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非法离境的；道德品质败坏、腐化堕落等造成恶劣影响的；不宜保留荣誉的其他情形。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6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9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团组织名称</w:t>
            </w:r>
          </w:p>
        </w:tc>
        <w:tc>
          <w:tcPr>
            <w:tcW w:w="831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（如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“199703”</w:t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授予年份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（如“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”）</w:t>
            </w:r>
          </w:p>
        </w:tc>
        <w:tc>
          <w:tcPr>
            <w:tcW w:w="437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荣誉类型</w:t>
            </w:r>
          </w:p>
        </w:tc>
        <w:tc>
          <w:tcPr>
            <w:tcW w:w="1344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具体情形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sz w:val="22"/>
                <w:szCs w:val="22"/>
                <w:lang w:val="en-US" w:eastAsia="zh-CN" w:bidi="ar"/>
              </w:rPr>
              <w:t>（选择）</w:t>
            </w:r>
          </w:p>
        </w:tc>
        <w:tc>
          <w:tcPr>
            <w:tcW w:w="615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如无，请填“无”</w:t>
            </w:r>
          </w:p>
        </w:tc>
        <w:tc>
          <w:tcPr>
            <w:tcW w:w="8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6838" w:h="11906" w:orient="landscape"/>
      <w:pgMar w:top="1531" w:right="2098" w:bottom="1531" w:left="1984" w:header="851" w:footer="1531" w:gutter="0"/>
      <w:pgNumType w:fmt="decimal" w:start="28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altName w:val="Microsoft JhengHei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-224155</wp:posOffset>
              </wp:positionH>
              <wp:positionV relativeFrom="paragraph">
                <wp:posOffset>-454025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7.65pt;margin-top:-35.75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stnv/XAAAACwEAAA8AAAAAAAAAAQAgAAAAIgAAAGRycy9kb3du&#10;cmV2LnhtbFBLAQIUABQAAAAIAIdO4kC006nhOQIAAG8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-211455</wp:posOffset>
              </wp:positionH>
              <wp:positionV relativeFrom="paragraph">
                <wp:posOffset>409575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MingLiU_HKSCS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MingLiU_HKSCS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MingLiU_HKSCS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MingLiU_HKSCS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MingLiU_HKSCS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MingLiU_HKSCS" w:cs="Times New Roman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eastAsia="MingLiU_HKSCS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MingLiU_HKSCS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6.65pt;margin-top:32.25pt;height:144pt;width:144pt;mso-position-horizontal-relative:margin;mso-wrap-style:none;rotation:5898240f;z-index:251660288;mso-width-relative:page;mso-height-relative:page;" filled="f" stroked="f" coordsize="21600,21600" o:gfxdata="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nH76LXAAAACgEAAA8AAAAAAAAAAQAgAAAAIgAAAGRycy9kb3du&#10;cmV2LnhtbFBLAQIUABQAAAAIAIdO4kD2mLHQOQIAAG8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MingLiU_HKSCS" w:cs="Times New Roman"/>
                      </w:rPr>
                    </w:pPr>
                    <w:r>
                      <w:rPr>
                        <w:rFonts w:hint="default" w:ascii="Times New Roman" w:hAnsi="Times New Roman" w:eastAsia="MingLiU_HKSCS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MingLiU_HKSCS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MingLiU_HKSCS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MingLiU_HKSCS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MingLiU_HKSCS" w:cs="Times New Roman"/>
                      </w:rPr>
                      <w:t>27</w:t>
                    </w:r>
                    <w:r>
                      <w:rPr>
                        <w:rFonts w:hint="default" w:ascii="Times New Roman" w:hAnsi="Times New Roman" w:eastAsia="MingLiU_HKSCS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MingLiU_HKSCS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jRhYTJlYmI4N2FmNGZlMWZlN2IwMDQyODUyNzYifQ=="/>
  </w:docVars>
  <w:rsids>
    <w:rsidRoot w:val="00000000"/>
    <w:rsid w:val="0FBB1B1C"/>
    <w:rsid w:val="1C9318DB"/>
    <w:rsid w:val="3EBE35DB"/>
    <w:rsid w:val="41775282"/>
    <w:rsid w:val="477152EC"/>
    <w:rsid w:val="64DE7CDE"/>
    <w:rsid w:val="660E5C36"/>
    <w:rsid w:val="682F28A8"/>
    <w:rsid w:val="6D4C46E2"/>
    <w:rsid w:val="721A75D0"/>
    <w:rsid w:val="797F3944"/>
    <w:rsid w:val="7CB5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宋体" w:cs="Arial" w:asciiTheme="minorAscii" w:hAnsiTheme="minorAscii"/>
      <w:snapToGrid w:val="0"/>
      <w:color w:val="000000"/>
      <w:kern w:val="0"/>
      <w:sz w:val="2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  <w:style w:type="character" w:customStyle="1" w:styleId="6">
    <w:name w:val="font5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7">
    <w:name w:val="font101"/>
    <w:basedOn w:val="5"/>
    <w:autoRedefine/>
    <w:qFormat/>
    <w:uiPriority w:val="0"/>
    <w:rPr>
      <w:rFonts w:ascii="Times New Roman Regular" w:hAnsi="Times New Roman Regular" w:eastAsia="Times New Roman Regular" w:cs="Times New Roman Regular"/>
      <w:color w:val="000000"/>
      <w:sz w:val="44"/>
      <w:szCs w:val="44"/>
      <w:u w:val="none"/>
    </w:rPr>
  </w:style>
  <w:style w:type="character" w:customStyle="1" w:styleId="8">
    <w:name w:val="font81"/>
    <w:basedOn w:val="5"/>
    <w:qFormat/>
    <w:uiPriority w:val="0"/>
    <w:rPr>
      <w:rFonts w:ascii="宋体-简" w:hAnsi="宋体-简" w:eastAsia="宋体-简" w:cs="宋体-简"/>
      <w:color w:val="000000"/>
      <w:sz w:val="44"/>
      <w:szCs w:val="44"/>
      <w:u w:val="none"/>
    </w:rPr>
  </w:style>
  <w:style w:type="character" w:customStyle="1" w:styleId="9">
    <w:name w:val="font12"/>
    <w:basedOn w:val="5"/>
    <w:autoRedefine/>
    <w:qFormat/>
    <w:uiPriority w:val="0"/>
    <w:rPr>
      <w:rFonts w:hint="default" w:ascii="方正楷体简体" w:hAnsi="方正楷体简体" w:eastAsia="方正楷体简体" w:cs="方正楷体简体"/>
      <w:color w:val="000000"/>
      <w:sz w:val="28"/>
      <w:szCs w:val="28"/>
      <w:u w:val="none"/>
    </w:rPr>
  </w:style>
  <w:style w:type="character" w:customStyle="1" w:styleId="10">
    <w:name w:val="font41"/>
    <w:basedOn w:val="5"/>
    <w:autoRedefine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8"/>
      <w:szCs w:val="28"/>
      <w:u w:val="none"/>
    </w:rPr>
  </w:style>
  <w:style w:type="character" w:customStyle="1" w:styleId="11">
    <w:name w:val="font111"/>
    <w:basedOn w:val="5"/>
    <w:qFormat/>
    <w:uiPriority w:val="0"/>
    <w:rPr>
      <w:rFonts w:ascii="Times New Roman Bold" w:hAnsi="Times New Roman Bold" w:eastAsia="Times New Roman Bold" w:cs="Times New Roman Bold"/>
      <w:b/>
      <w:bCs/>
      <w:color w:val="C00000"/>
      <w:sz w:val="28"/>
      <w:szCs w:val="28"/>
      <w:u w:val="none"/>
    </w:rPr>
  </w:style>
  <w:style w:type="character" w:customStyle="1" w:styleId="12">
    <w:name w:val="font122"/>
    <w:basedOn w:val="5"/>
    <w:autoRedefine/>
    <w:qFormat/>
    <w:uiPriority w:val="0"/>
    <w:rPr>
      <w:rFonts w:hint="default" w:ascii="方正楷体简体" w:hAnsi="方正楷体简体" w:eastAsia="方正楷体简体" w:cs="方正楷体简体"/>
      <w:b/>
      <w:bCs/>
      <w:color w:val="C00000"/>
      <w:sz w:val="28"/>
      <w:szCs w:val="28"/>
      <w:u w:val="none"/>
    </w:rPr>
  </w:style>
  <w:style w:type="character" w:customStyle="1" w:styleId="13">
    <w:name w:val="font141"/>
    <w:basedOn w:val="5"/>
    <w:autoRedefine/>
    <w:qFormat/>
    <w:uiPriority w:val="0"/>
    <w:rPr>
      <w:rFonts w:hint="default" w:ascii="方正楷体简体" w:hAnsi="方正楷体简体" w:eastAsia="方正楷体简体" w:cs="方正楷体简体"/>
      <w:color w:val="C00000"/>
      <w:sz w:val="28"/>
      <w:szCs w:val="28"/>
      <w:u w:val="none"/>
    </w:rPr>
  </w:style>
  <w:style w:type="character" w:customStyle="1" w:styleId="14">
    <w:name w:val="font131"/>
    <w:basedOn w:val="5"/>
    <w:autoRedefine/>
    <w:qFormat/>
    <w:uiPriority w:val="0"/>
    <w:rPr>
      <w:rFonts w:hint="eastAsia" w:ascii="宋体" w:hAnsi="宋体" w:eastAsia="宋体" w:cs="宋体"/>
      <w:b/>
      <w:bCs/>
      <w:color w:val="C00000"/>
      <w:sz w:val="28"/>
      <w:szCs w:val="28"/>
      <w:u w:val="none"/>
    </w:rPr>
  </w:style>
  <w:style w:type="character" w:customStyle="1" w:styleId="15">
    <w:name w:val="font151"/>
    <w:basedOn w:val="5"/>
    <w:autoRedefine/>
    <w:qFormat/>
    <w:uiPriority w:val="0"/>
    <w:rPr>
      <w:rFonts w:hint="default" w:ascii="Times New Roman Regular" w:hAnsi="Times New Roman Regular" w:eastAsia="Times New Roman Regular" w:cs="Times New Roman Regular"/>
      <w:b/>
      <w:bCs/>
      <w:color w:val="C00000"/>
      <w:sz w:val="28"/>
      <w:szCs w:val="28"/>
      <w:u w:val="none"/>
    </w:rPr>
  </w:style>
  <w:style w:type="character" w:customStyle="1" w:styleId="16">
    <w:name w:val="font161"/>
    <w:basedOn w:val="5"/>
    <w:autoRedefine/>
    <w:qFormat/>
    <w:uiPriority w:val="0"/>
    <w:rPr>
      <w:rFonts w:hint="default" w:ascii="宋体-简" w:hAnsi="宋体-简" w:eastAsia="宋体-简" w:cs="宋体-简"/>
      <w:color w:val="000000"/>
      <w:sz w:val="28"/>
      <w:szCs w:val="28"/>
      <w:u w:val="none"/>
    </w:rPr>
  </w:style>
  <w:style w:type="character" w:customStyle="1" w:styleId="17">
    <w:name w:val="font71"/>
    <w:basedOn w:val="5"/>
    <w:autoRedefine/>
    <w:qFormat/>
    <w:uiPriority w:val="0"/>
    <w:rPr>
      <w:rFonts w:hint="default" w:ascii="方正黑体简体" w:hAnsi="方正黑体简体" w:eastAsia="方正黑体简体" w:cs="方正黑体简体"/>
      <w:color w:val="000000"/>
      <w:sz w:val="28"/>
      <w:szCs w:val="28"/>
      <w:u w:val="none"/>
    </w:rPr>
  </w:style>
  <w:style w:type="character" w:customStyle="1" w:styleId="18">
    <w:name w:val="font91"/>
    <w:basedOn w:val="5"/>
    <w:autoRedefine/>
    <w:qFormat/>
    <w:uiPriority w:val="0"/>
    <w:rPr>
      <w:rFonts w:ascii="Times New Roman Regular" w:hAnsi="Times New Roman Regular" w:eastAsia="Times New Roman Regular" w:cs="Times New Roman Regular"/>
      <w:color w:val="000000"/>
      <w:sz w:val="44"/>
      <w:szCs w:val="44"/>
      <w:u w:val="none"/>
    </w:rPr>
  </w:style>
  <w:style w:type="character" w:customStyle="1" w:styleId="19">
    <w:name w:val="font11"/>
    <w:basedOn w:val="5"/>
    <w:autoRedefine/>
    <w:qFormat/>
    <w:uiPriority w:val="0"/>
    <w:rPr>
      <w:rFonts w:hint="default" w:ascii="方正楷体简体" w:hAnsi="方正楷体简体" w:eastAsia="方正楷体简体" w:cs="方正楷体简体"/>
      <w:color w:val="000000"/>
      <w:sz w:val="28"/>
      <w:szCs w:val="28"/>
      <w:u w:val="none"/>
    </w:rPr>
  </w:style>
  <w:style w:type="character" w:customStyle="1" w:styleId="20">
    <w:name w:val="font112"/>
    <w:basedOn w:val="5"/>
    <w:autoRedefine/>
    <w:qFormat/>
    <w:uiPriority w:val="0"/>
    <w:rPr>
      <w:rFonts w:ascii="Times New Roman Bold" w:hAnsi="Times New Roman Bold" w:eastAsia="Times New Roman Bold" w:cs="Times New Roman Bold"/>
      <w:b/>
      <w:bCs/>
      <w:color w:val="C00000"/>
      <w:sz w:val="28"/>
      <w:szCs w:val="28"/>
      <w:u w:val="none"/>
    </w:rPr>
  </w:style>
  <w:style w:type="character" w:customStyle="1" w:styleId="21">
    <w:name w:val="font121"/>
    <w:basedOn w:val="5"/>
    <w:autoRedefine/>
    <w:qFormat/>
    <w:uiPriority w:val="0"/>
    <w:rPr>
      <w:rFonts w:hint="default" w:ascii="方正楷体简体" w:hAnsi="方正楷体简体" w:eastAsia="方正楷体简体" w:cs="方正楷体简体"/>
      <w:b/>
      <w:bCs/>
      <w:color w:val="C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1451</Words>
  <Characters>1479</Characters>
  <Lines>0</Lines>
  <Paragraphs>0</Paragraphs>
  <TotalTime>12</TotalTime>
  <ScaleCrop>false</ScaleCrop>
  <LinksUpToDate>false</LinksUpToDate>
  <CharactersWithSpaces>1570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大宝剑</cp:lastModifiedBy>
  <cp:lastPrinted>2023-01-18T07:13:00Z</cp:lastPrinted>
  <dcterms:modified xsi:type="dcterms:W3CDTF">2024-01-15T10:29:54Z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010B7860D22546E7A78D7BCDFB62D4D7</vt:lpwstr>
  </property>
</Properties>
</file>