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942" w:rsidRPr="0073567C" w:rsidRDefault="009D3541" w:rsidP="00605E14">
      <w:pPr>
        <w:spacing w:line="460" w:lineRule="exact"/>
        <w:jc w:val="center"/>
        <w:rPr>
          <w:rFonts w:ascii="宋体" w:eastAsia="宋体" w:hAnsi="宋体"/>
          <w:b/>
          <w:bCs/>
          <w:sz w:val="32"/>
          <w:szCs w:val="32"/>
        </w:rPr>
      </w:pPr>
      <w:bookmarkStart w:id="0" w:name="OLE_LINK4"/>
      <w:bookmarkStart w:id="1" w:name="OLE_LINK1"/>
      <w:r w:rsidRPr="0073567C">
        <w:rPr>
          <w:rFonts w:ascii="宋体" w:eastAsia="宋体" w:hAnsi="宋体" w:hint="eastAsia"/>
          <w:b/>
          <w:bCs/>
          <w:sz w:val="32"/>
          <w:szCs w:val="32"/>
        </w:rPr>
        <w:t>广西华磊新材料有限公司2</w:t>
      </w:r>
      <w:r w:rsidRPr="0073567C">
        <w:rPr>
          <w:rFonts w:ascii="宋体" w:eastAsia="宋体" w:hAnsi="宋体"/>
          <w:b/>
          <w:bCs/>
          <w:sz w:val="32"/>
          <w:szCs w:val="32"/>
        </w:rPr>
        <w:t>022</w:t>
      </w:r>
      <w:r w:rsidRPr="0073567C">
        <w:rPr>
          <w:rFonts w:ascii="宋体" w:eastAsia="宋体" w:hAnsi="宋体" w:hint="eastAsia"/>
          <w:b/>
          <w:bCs/>
          <w:sz w:val="32"/>
          <w:szCs w:val="32"/>
        </w:rPr>
        <w:t>届毕业生招聘简章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984"/>
        <w:gridCol w:w="1418"/>
        <w:gridCol w:w="2318"/>
      </w:tblGrid>
      <w:tr w:rsidR="00D65DD9" w:rsidRPr="003132CA" w:rsidTr="004A77F2">
        <w:trPr>
          <w:trHeight w:hRule="exact" w:val="640"/>
        </w:trPr>
        <w:tc>
          <w:tcPr>
            <w:tcW w:w="2802" w:type="dxa"/>
            <w:tcBorders>
              <w:top w:val="single" w:sz="4" w:space="0" w:color="auto"/>
              <w:left w:val="single" w:sz="4" w:space="0" w:color="auto"/>
              <w:bottom w:val="single" w:sz="4" w:space="0" w:color="auto"/>
              <w:right w:val="single" w:sz="4" w:space="0" w:color="auto"/>
            </w:tcBorders>
            <w:vAlign w:val="center"/>
            <w:hideMark/>
          </w:tcPr>
          <w:bookmarkEnd w:id="0"/>
          <w:p w:rsidR="00D65DD9" w:rsidRPr="003132CA" w:rsidRDefault="00D65DD9" w:rsidP="007522F4">
            <w:pPr>
              <w:spacing w:after="0" w:line="400" w:lineRule="exact"/>
              <w:jc w:val="center"/>
              <w:rPr>
                <w:rFonts w:ascii="楷体_GB2312" w:eastAsia="楷体_GB2312"/>
                <w:bCs/>
                <w:kern w:val="2"/>
                <w:sz w:val="28"/>
                <w:szCs w:val="28"/>
              </w:rPr>
            </w:pPr>
            <w:r w:rsidRPr="003132CA">
              <w:rPr>
                <w:rFonts w:ascii="楷体_GB2312" w:eastAsia="楷体_GB2312" w:hint="eastAsia"/>
                <w:bCs/>
                <w:kern w:val="2"/>
                <w:sz w:val="28"/>
                <w:szCs w:val="28"/>
              </w:rPr>
              <w:t>单位名称</w:t>
            </w:r>
          </w:p>
        </w:tc>
        <w:tc>
          <w:tcPr>
            <w:tcW w:w="5720" w:type="dxa"/>
            <w:gridSpan w:val="3"/>
            <w:tcBorders>
              <w:top w:val="single" w:sz="4" w:space="0" w:color="auto"/>
              <w:left w:val="single" w:sz="4" w:space="0" w:color="auto"/>
              <w:bottom w:val="single" w:sz="4" w:space="0" w:color="auto"/>
              <w:right w:val="single" w:sz="4" w:space="0" w:color="auto"/>
            </w:tcBorders>
            <w:vAlign w:val="center"/>
          </w:tcPr>
          <w:p w:rsidR="00D65DD9" w:rsidRPr="003132CA" w:rsidRDefault="00E511DB" w:rsidP="007522F4">
            <w:pPr>
              <w:spacing w:after="0" w:line="400" w:lineRule="exact"/>
              <w:rPr>
                <w:rFonts w:ascii="楷体_GB2312" w:eastAsia="楷体_GB2312"/>
                <w:kern w:val="2"/>
                <w:sz w:val="28"/>
                <w:szCs w:val="28"/>
              </w:rPr>
            </w:pPr>
            <w:r>
              <w:rPr>
                <w:rFonts w:ascii="楷体_GB2312" w:eastAsia="楷体_GB2312" w:hint="eastAsia"/>
                <w:kern w:val="2"/>
                <w:sz w:val="28"/>
                <w:szCs w:val="28"/>
              </w:rPr>
              <w:t>广西华磊新材料有限公司</w:t>
            </w:r>
          </w:p>
        </w:tc>
      </w:tr>
      <w:tr w:rsidR="00D65DD9" w:rsidRPr="003132CA" w:rsidTr="00E51610">
        <w:trPr>
          <w:trHeight w:hRule="exact" w:val="12177"/>
        </w:trPr>
        <w:tc>
          <w:tcPr>
            <w:tcW w:w="2802" w:type="dxa"/>
            <w:tcBorders>
              <w:top w:val="single" w:sz="4" w:space="0" w:color="auto"/>
              <w:left w:val="single" w:sz="4" w:space="0" w:color="auto"/>
              <w:bottom w:val="single" w:sz="4" w:space="0" w:color="auto"/>
              <w:right w:val="single" w:sz="4" w:space="0" w:color="auto"/>
            </w:tcBorders>
            <w:vAlign w:val="center"/>
            <w:hideMark/>
          </w:tcPr>
          <w:p w:rsidR="00D65DD9" w:rsidRPr="003132CA" w:rsidRDefault="00D65DD9">
            <w:pPr>
              <w:spacing w:line="360" w:lineRule="auto"/>
              <w:jc w:val="center"/>
              <w:rPr>
                <w:rFonts w:ascii="楷体_GB2312" w:eastAsia="楷体_GB2312"/>
                <w:bCs/>
                <w:kern w:val="2"/>
                <w:sz w:val="28"/>
                <w:szCs w:val="28"/>
              </w:rPr>
            </w:pPr>
            <w:r w:rsidRPr="003132CA">
              <w:rPr>
                <w:rFonts w:ascii="楷体_GB2312" w:eastAsia="楷体_GB2312" w:hint="eastAsia"/>
                <w:bCs/>
                <w:kern w:val="2"/>
                <w:sz w:val="28"/>
                <w:szCs w:val="28"/>
              </w:rPr>
              <w:t>单位简介</w:t>
            </w:r>
          </w:p>
        </w:tc>
        <w:tc>
          <w:tcPr>
            <w:tcW w:w="5720" w:type="dxa"/>
            <w:gridSpan w:val="3"/>
            <w:tcBorders>
              <w:top w:val="single" w:sz="4" w:space="0" w:color="auto"/>
              <w:left w:val="single" w:sz="4" w:space="0" w:color="auto"/>
              <w:bottom w:val="single" w:sz="4" w:space="0" w:color="auto"/>
              <w:right w:val="single" w:sz="4" w:space="0" w:color="auto"/>
            </w:tcBorders>
            <w:vAlign w:val="center"/>
          </w:tcPr>
          <w:p w:rsidR="00E51610" w:rsidRPr="005B5F54" w:rsidRDefault="00E51610" w:rsidP="008C7942">
            <w:pPr>
              <w:spacing w:line="400" w:lineRule="exact"/>
              <w:ind w:firstLineChars="200" w:firstLine="560"/>
              <w:rPr>
                <w:rFonts w:ascii="宋体" w:eastAsia="宋体" w:hAnsi="宋体"/>
                <w:color w:val="000000"/>
                <w:sz w:val="28"/>
                <w:szCs w:val="28"/>
              </w:rPr>
            </w:pPr>
            <w:r w:rsidRPr="005B5F54">
              <w:rPr>
                <w:rFonts w:ascii="宋体" w:eastAsia="宋体" w:hAnsi="宋体" w:hint="eastAsia"/>
                <w:color w:val="000000"/>
                <w:sz w:val="28"/>
                <w:szCs w:val="28"/>
              </w:rPr>
              <w:t>广西华磊新材料有限公司</w:t>
            </w:r>
            <w:r w:rsidR="009D3541" w:rsidRPr="005B5F54">
              <w:rPr>
                <w:rFonts w:ascii="宋体" w:eastAsia="宋体" w:hAnsi="宋体" w:hint="eastAsia"/>
                <w:color w:val="000000"/>
                <w:sz w:val="28"/>
                <w:szCs w:val="28"/>
              </w:rPr>
              <w:t>（简称广西华磊）</w:t>
            </w:r>
            <w:r w:rsidR="00426A53" w:rsidRPr="005B5F54">
              <w:rPr>
                <w:rFonts w:ascii="宋体" w:eastAsia="宋体" w:hAnsi="宋体" w:hint="eastAsia"/>
                <w:color w:val="000000"/>
                <w:sz w:val="28"/>
                <w:szCs w:val="28"/>
              </w:rPr>
              <w:t>位于广西壮族自治区百色市平果工业区，毗邻中铝股份广西分公司，</w:t>
            </w:r>
            <w:r w:rsidRPr="005B5F54">
              <w:rPr>
                <w:rFonts w:ascii="宋体" w:eastAsia="宋体" w:hAnsi="宋体" w:hint="eastAsia"/>
                <w:color w:val="000000"/>
                <w:sz w:val="28"/>
                <w:szCs w:val="28"/>
              </w:rPr>
              <w:t>是中国铝业股份有限公司与百色市人民政府为在广西百色发展煤电铝一体化产业，本着“优势互补、互利共赢”的原则，由中铝</w:t>
            </w:r>
            <w:r w:rsidR="009D3541" w:rsidRPr="005B5F54">
              <w:rPr>
                <w:rFonts w:ascii="宋体" w:eastAsia="宋体" w:hAnsi="宋体" w:hint="eastAsia"/>
                <w:color w:val="000000"/>
                <w:sz w:val="28"/>
                <w:szCs w:val="28"/>
              </w:rPr>
              <w:t>广西投资发展有限公司</w:t>
            </w:r>
            <w:r w:rsidRPr="005B5F54">
              <w:rPr>
                <w:rFonts w:ascii="宋体" w:eastAsia="宋体" w:hAnsi="宋体" w:hint="eastAsia"/>
                <w:color w:val="000000"/>
                <w:sz w:val="28"/>
                <w:szCs w:val="28"/>
              </w:rPr>
              <w:t>、</w:t>
            </w:r>
            <w:r w:rsidR="009D3541" w:rsidRPr="005B5F54">
              <w:rPr>
                <w:rFonts w:ascii="宋体" w:eastAsia="宋体" w:hAnsi="宋体" w:hint="eastAsia"/>
                <w:color w:val="000000"/>
                <w:sz w:val="28"/>
                <w:szCs w:val="28"/>
              </w:rPr>
              <w:t>广西百色开发投资</w:t>
            </w:r>
            <w:r w:rsidRPr="005B5F54">
              <w:rPr>
                <w:rFonts w:ascii="宋体" w:eastAsia="宋体" w:hAnsi="宋体" w:hint="eastAsia"/>
                <w:color w:val="000000"/>
                <w:sz w:val="28"/>
                <w:szCs w:val="28"/>
              </w:rPr>
              <w:t>集团</w:t>
            </w:r>
            <w:r w:rsidR="009D3541" w:rsidRPr="005B5F54">
              <w:rPr>
                <w:rFonts w:ascii="宋体" w:eastAsia="宋体" w:hAnsi="宋体" w:hint="eastAsia"/>
                <w:color w:val="000000"/>
                <w:sz w:val="28"/>
                <w:szCs w:val="28"/>
              </w:rPr>
              <w:t>有限公司</w:t>
            </w:r>
            <w:r w:rsidRPr="005B5F54">
              <w:rPr>
                <w:rFonts w:ascii="宋体" w:eastAsia="宋体" w:hAnsi="宋体" w:hint="eastAsia"/>
                <w:color w:val="000000"/>
                <w:sz w:val="28"/>
                <w:szCs w:val="28"/>
              </w:rPr>
              <w:t>、</w:t>
            </w:r>
            <w:r w:rsidR="00802E1E" w:rsidRPr="005B5F54">
              <w:rPr>
                <w:rFonts w:ascii="宋体" w:eastAsia="宋体" w:hAnsi="宋体" w:hint="eastAsia"/>
                <w:color w:val="000000"/>
                <w:sz w:val="28"/>
                <w:szCs w:val="28"/>
              </w:rPr>
              <w:t>广西</w:t>
            </w:r>
            <w:r w:rsidRPr="005B5F54">
              <w:rPr>
                <w:rFonts w:ascii="宋体" w:eastAsia="宋体" w:hAnsi="宋体" w:hint="eastAsia"/>
                <w:color w:val="000000"/>
                <w:sz w:val="28"/>
                <w:szCs w:val="28"/>
              </w:rPr>
              <w:t>平果</w:t>
            </w:r>
            <w:r w:rsidR="00802E1E" w:rsidRPr="005B5F54">
              <w:rPr>
                <w:rFonts w:ascii="宋体" w:eastAsia="宋体" w:hAnsi="宋体" w:hint="eastAsia"/>
                <w:color w:val="000000"/>
                <w:sz w:val="28"/>
                <w:szCs w:val="28"/>
              </w:rPr>
              <w:t>城市建设开发投资有限责任公司</w:t>
            </w:r>
            <w:r w:rsidRPr="005B5F54">
              <w:rPr>
                <w:rFonts w:ascii="宋体" w:eastAsia="宋体" w:hAnsi="宋体" w:hint="eastAsia"/>
                <w:color w:val="000000"/>
                <w:sz w:val="28"/>
                <w:szCs w:val="28"/>
              </w:rPr>
              <w:t>共同出资注册成立的合资公司，总投资概算6</w:t>
            </w:r>
            <w:r w:rsidRPr="005B5F54">
              <w:rPr>
                <w:rFonts w:ascii="宋体" w:eastAsia="宋体" w:hAnsi="宋体"/>
                <w:color w:val="000000"/>
                <w:sz w:val="28"/>
                <w:szCs w:val="28"/>
              </w:rPr>
              <w:t>1</w:t>
            </w:r>
            <w:r w:rsidRPr="005B5F54">
              <w:rPr>
                <w:rFonts w:ascii="宋体" w:eastAsia="宋体" w:hAnsi="宋体" w:hint="eastAsia"/>
                <w:color w:val="000000"/>
                <w:sz w:val="28"/>
                <w:szCs w:val="28"/>
              </w:rPr>
              <w:t>亿元。三方持股比例分别为40</w:t>
            </w:r>
            <w:bookmarkStart w:id="2" w:name="_GoBack"/>
            <w:bookmarkEnd w:id="2"/>
            <w:r w:rsidRPr="005B5F54">
              <w:rPr>
                <w:rFonts w:ascii="宋体" w:eastAsia="宋体" w:hAnsi="宋体" w:hint="eastAsia"/>
                <w:color w:val="000000"/>
                <w:sz w:val="28"/>
                <w:szCs w:val="28"/>
              </w:rPr>
              <w:t>%、40%、20%。</w:t>
            </w:r>
          </w:p>
          <w:p w:rsidR="00A0206D" w:rsidRPr="005B5F54" w:rsidRDefault="00A0206D" w:rsidP="008C7942">
            <w:pPr>
              <w:spacing w:line="400" w:lineRule="exact"/>
              <w:ind w:firstLineChars="200" w:firstLine="560"/>
              <w:rPr>
                <w:rFonts w:ascii="宋体" w:eastAsia="宋体" w:hAnsi="宋体"/>
                <w:color w:val="000000"/>
                <w:sz w:val="28"/>
                <w:szCs w:val="28"/>
              </w:rPr>
            </w:pPr>
            <w:r w:rsidRPr="005B5F54">
              <w:rPr>
                <w:rFonts w:ascii="宋体" w:eastAsia="宋体" w:hAnsi="宋体" w:hint="eastAsia"/>
                <w:color w:val="000000"/>
                <w:sz w:val="28"/>
                <w:szCs w:val="28"/>
              </w:rPr>
              <w:t>公司地处平果市城郊高速路口附近，距广西首府南宁</w:t>
            </w:r>
            <w:r w:rsidR="00B562A6" w:rsidRPr="005B5F54">
              <w:rPr>
                <w:rFonts w:ascii="宋体" w:eastAsia="宋体" w:hAnsi="宋体" w:hint="eastAsia"/>
                <w:color w:val="000000"/>
                <w:sz w:val="28"/>
                <w:szCs w:val="28"/>
              </w:rPr>
              <w:t>仅9</w:t>
            </w:r>
            <w:r w:rsidR="00B562A6" w:rsidRPr="005B5F54">
              <w:rPr>
                <w:rFonts w:ascii="宋体" w:eastAsia="宋体" w:hAnsi="宋体"/>
                <w:color w:val="000000"/>
                <w:sz w:val="28"/>
                <w:szCs w:val="28"/>
              </w:rPr>
              <w:t>7km,</w:t>
            </w:r>
            <w:r w:rsidR="00B562A6" w:rsidRPr="005B5F54">
              <w:rPr>
                <w:rFonts w:ascii="宋体" w:eastAsia="宋体" w:hAnsi="宋体" w:hint="eastAsia"/>
                <w:color w:val="000000"/>
                <w:sz w:val="28"/>
                <w:szCs w:val="28"/>
              </w:rPr>
              <w:t>距平果市动车站1</w:t>
            </w:r>
            <w:r w:rsidR="00B562A6" w:rsidRPr="005B5F54">
              <w:rPr>
                <w:rFonts w:ascii="宋体" w:eastAsia="宋体" w:hAnsi="宋体"/>
                <w:color w:val="000000"/>
                <w:sz w:val="28"/>
                <w:szCs w:val="28"/>
              </w:rPr>
              <w:t>5</w:t>
            </w:r>
            <w:r w:rsidR="00B562A6" w:rsidRPr="005B5F54">
              <w:rPr>
                <w:rFonts w:ascii="宋体" w:eastAsia="宋体" w:hAnsi="宋体" w:hint="eastAsia"/>
                <w:color w:val="000000"/>
                <w:sz w:val="28"/>
                <w:szCs w:val="28"/>
              </w:rPr>
              <w:t>分钟路程，交通出行便利。</w:t>
            </w:r>
          </w:p>
          <w:p w:rsidR="00044342" w:rsidRPr="005B5F54" w:rsidRDefault="00E51610" w:rsidP="008C7942">
            <w:pPr>
              <w:spacing w:line="400" w:lineRule="exact"/>
              <w:ind w:firstLineChars="200" w:firstLine="562"/>
              <w:rPr>
                <w:rFonts w:ascii="宋体" w:eastAsia="宋体" w:hAnsi="宋体"/>
                <w:color w:val="000000"/>
                <w:sz w:val="28"/>
                <w:szCs w:val="28"/>
              </w:rPr>
            </w:pPr>
            <w:r w:rsidRPr="005B5F54">
              <w:rPr>
                <w:rFonts w:ascii="宋体" w:eastAsia="宋体" w:hAnsi="宋体" w:hint="eastAsia"/>
                <w:b/>
                <w:color w:val="000000"/>
                <w:sz w:val="28"/>
                <w:szCs w:val="28"/>
              </w:rPr>
              <w:t>热电部分</w:t>
            </w:r>
            <w:r w:rsidRPr="005B5F54">
              <w:rPr>
                <w:rFonts w:ascii="宋体" w:eastAsia="宋体" w:hAnsi="宋体" w:hint="eastAsia"/>
                <w:color w:val="000000"/>
                <w:sz w:val="28"/>
                <w:szCs w:val="28"/>
              </w:rPr>
              <w:t>建设3台350MW超临界燃煤发电机组，主要向轻合金部分供电和向中铝广西分公司氧化铝厂供汽、供电，外出线220kV接入百色区域电网。</w:t>
            </w:r>
          </w:p>
          <w:p w:rsidR="00E51610" w:rsidRPr="005B5F54" w:rsidRDefault="00E51610" w:rsidP="008C7942">
            <w:pPr>
              <w:spacing w:line="400" w:lineRule="exact"/>
              <w:ind w:firstLineChars="200" w:firstLine="562"/>
              <w:rPr>
                <w:rFonts w:ascii="宋体" w:eastAsia="宋体" w:hAnsi="宋体"/>
                <w:color w:val="000000"/>
                <w:sz w:val="28"/>
                <w:szCs w:val="28"/>
              </w:rPr>
            </w:pPr>
            <w:r w:rsidRPr="005B5F54">
              <w:rPr>
                <w:rFonts w:ascii="宋体" w:eastAsia="宋体" w:hAnsi="宋体" w:hint="eastAsia"/>
                <w:b/>
                <w:color w:val="000000"/>
                <w:sz w:val="28"/>
                <w:szCs w:val="28"/>
              </w:rPr>
              <w:t>轻合金部分</w:t>
            </w:r>
            <w:r w:rsidRPr="005B5F54">
              <w:rPr>
                <w:rFonts w:ascii="宋体" w:eastAsia="宋体" w:hAnsi="宋体" w:hint="eastAsia"/>
                <w:color w:val="000000"/>
                <w:sz w:val="28"/>
                <w:szCs w:val="28"/>
              </w:rPr>
              <w:t>建设300台GP500kA特大型节能电解槽，年产40万吨铝水，主要向平果工业区企业直供铝水。</w:t>
            </w:r>
          </w:p>
          <w:p w:rsidR="00D65DD9" w:rsidRPr="003132CA" w:rsidRDefault="00E51610" w:rsidP="008C7942">
            <w:pPr>
              <w:spacing w:line="400" w:lineRule="exact"/>
              <w:ind w:firstLineChars="200" w:firstLine="560"/>
              <w:rPr>
                <w:rFonts w:ascii="楷体_GB2312" w:eastAsia="楷体_GB2312"/>
                <w:bCs/>
                <w:kern w:val="2"/>
                <w:sz w:val="28"/>
                <w:szCs w:val="28"/>
              </w:rPr>
            </w:pPr>
            <w:r w:rsidRPr="005B5F54">
              <w:rPr>
                <w:rFonts w:ascii="宋体" w:eastAsia="宋体" w:hAnsi="宋体" w:hint="eastAsia"/>
                <w:color w:val="000000"/>
                <w:sz w:val="28"/>
                <w:szCs w:val="28"/>
              </w:rPr>
              <w:t>华磊项目建成投产以来，</w:t>
            </w:r>
            <w:r w:rsidRPr="005B5F54">
              <w:rPr>
                <w:rFonts w:ascii="宋体" w:eastAsia="宋体" w:hAnsi="宋体"/>
                <w:color w:val="000000"/>
                <w:sz w:val="28"/>
                <w:szCs w:val="28"/>
              </w:rPr>
              <w:t>生产的</w:t>
            </w:r>
            <w:r w:rsidRPr="005B5F54">
              <w:rPr>
                <w:rFonts w:ascii="宋体" w:eastAsia="宋体" w:hAnsi="宋体" w:hint="eastAsia"/>
                <w:color w:val="000000"/>
                <w:sz w:val="28"/>
                <w:szCs w:val="28"/>
              </w:rPr>
              <w:t>铝水</w:t>
            </w:r>
            <w:r w:rsidRPr="005B5F54">
              <w:rPr>
                <w:rFonts w:ascii="宋体" w:eastAsia="宋体" w:hAnsi="宋体"/>
                <w:color w:val="000000"/>
                <w:sz w:val="28"/>
                <w:szCs w:val="28"/>
              </w:rPr>
              <w:t>直</w:t>
            </w:r>
            <w:r w:rsidRPr="005B5F54">
              <w:rPr>
                <w:rFonts w:ascii="宋体" w:eastAsia="宋体" w:hAnsi="宋体" w:hint="eastAsia"/>
                <w:color w:val="000000"/>
                <w:sz w:val="28"/>
                <w:szCs w:val="28"/>
              </w:rPr>
              <w:t>供</w:t>
            </w:r>
            <w:r w:rsidRPr="005B5F54">
              <w:rPr>
                <w:rFonts w:ascii="宋体" w:eastAsia="宋体" w:hAnsi="宋体"/>
                <w:color w:val="000000"/>
                <w:sz w:val="28"/>
                <w:szCs w:val="28"/>
              </w:rPr>
              <w:t>平果工业区的铝深加工企业，延伸了</w:t>
            </w:r>
            <w:r w:rsidRPr="005B5F54">
              <w:rPr>
                <w:rFonts w:ascii="宋体" w:eastAsia="宋体" w:hAnsi="宋体" w:hint="eastAsia"/>
                <w:color w:val="000000"/>
                <w:sz w:val="28"/>
                <w:szCs w:val="28"/>
              </w:rPr>
              <w:t>铝</w:t>
            </w:r>
            <w:r w:rsidRPr="005B5F54">
              <w:rPr>
                <w:rFonts w:ascii="宋体" w:eastAsia="宋体" w:hAnsi="宋体"/>
                <w:color w:val="000000"/>
                <w:sz w:val="28"/>
                <w:szCs w:val="28"/>
              </w:rPr>
              <w:t>产业链</w:t>
            </w:r>
            <w:r w:rsidRPr="005B5F54">
              <w:rPr>
                <w:rFonts w:ascii="宋体" w:eastAsia="宋体" w:hAnsi="宋体" w:hint="eastAsia"/>
                <w:color w:val="000000"/>
                <w:sz w:val="28"/>
                <w:szCs w:val="28"/>
              </w:rPr>
              <w:t>，增加</w:t>
            </w:r>
            <w:r w:rsidRPr="005B5F54">
              <w:rPr>
                <w:rFonts w:ascii="宋体" w:eastAsia="宋体" w:hAnsi="宋体"/>
                <w:color w:val="000000"/>
                <w:sz w:val="28"/>
                <w:szCs w:val="28"/>
              </w:rPr>
              <w:t>了税收和就业</w:t>
            </w:r>
            <w:r w:rsidRPr="005B5F54">
              <w:rPr>
                <w:rFonts w:ascii="宋体" w:eastAsia="宋体" w:hAnsi="宋体" w:hint="eastAsia"/>
                <w:color w:val="000000"/>
                <w:sz w:val="28"/>
                <w:szCs w:val="28"/>
              </w:rPr>
              <w:t>。广西华磊</w:t>
            </w:r>
            <w:r w:rsidRPr="005B5F54">
              <w:rPr>
                <w:rFonts w:ascii="宋体" w:eastAsia="宋体" w:hAnsi="宋体"/>
                <w:color w:val="000000"/>
                <w:sz w:val="28"/>
                <w:szCs w:val="28"/>
              </w:rPr>
              <w:t>轻合金</w:t>
            </w:r>
            <w:r w:rsidRPr="005B5F54">
              <w:rPr>
                <w:rFonts w:ascii="宋体" w:eastAsia="宋体" w:hAnsi="宋体" w:hint="eastAsia"/>
                <w:color w:val="000000"/>
                <w:sz w:val="28"/>
                <w:szCs w:val="28"/>
              </w:rPr>
              <w:t>材料项目于</w:t>
            </w:r>
            <w:r w:rsidRPr="005B5F54">
              <w:rPr>
                <w:rFonts w:ascii="宋体" w:eastAsia="宋体" w:hAnsi="宋体"/>
                <w:color w:val="000000"/>
                <w:sz w:val="28"/>
                <w:szCs w:val="28"/>
              </w:rPr>
              <w:t>2018</w:t>
            </w:r>
            <w:r w:rsidRPr="005B5F54">
              <w:rPr>
                <w:rFonts w:ascii="宋体" w:eastAsia="宋体" w:hAnsi="宋体" w:hint="eastAsia"/>
                <w:color w:val="000000"/>
                <w:sz w:val="28"/>
                <w:szCs w:val="28"/>
              </w:rPr>
              <w:t>年12月</w:t>
            </w:r>
            <w:r w:rsidRPr="005B5F54">
              <w:rPr>
                <w:rFonts w:ascii="宋体" w:eastAsia="宋体" w:hAnsi="宋体"/>
                <w:color w:val="000000"/>
                <w:sz w:val="28"/>
                <w:szCs w:val="28"/>
              </w:rPr>
              <w:t>底</w:t>
            </w:r>
            <w:r w:rsidRPr="005B5F54">
              <w:rPr>
                <w:rFonts w:ascii="宋体" w:eastAsia="宋体" w:hAnsi="宋体" w:hint="eastAsia"/>
                <w:color w:val="000000"/>
                <w:sz w:val="28"/>
                <w:szCs w:val="28"/>
              </w:rPr>
              <w:t>达产，今后将为地方经济发展作出巨大贡献。</w:t>
            </w:r>
          </w:p>
        </w:tc>
      </w:tr>
      <w:tr w:rsidR="007522F4" w:rsidRPr="003132CA" w:rsidTr="00791EA5">
        <w:trPr>
          <w:trHeight w:hRule="exact" w:val="602"/>
        </w:trPr>
        <w:tc>
          <w:tcPr>
            <w:tcW w:w="2802" w:type="dxa"/>
            <w:tcBorders>
              <w:top w:val="single" w:sz="4" w:space="0" w:color="auto"/>
              <w:left w:val="single" w:sz="4" w:space="0" w:color="auto"/>
              <w:bottom w:val="single" w:sz="4" w:space="0" w:color="auto"/>
              <w:right w:val="single" w:sz="4" w:space="0" w:color="auto"/>
            </w:tcBorders>
            <w:vAlign w:val="center"/>
            <w:hideMark/>
          </w:tcPr>
          <w:p w:rsidR="007522F4" w:rsidRPr="00791EA5" w:rsidRDefault="007522F4" w:rsidP="007522F4">
            <w:pPr>
              <w:spacing w:after="0" w:line="400" w:lineRule="exact"/>
              <w:jc w:val="center"/>
              <w:rPr>
                <w:rFonts w:asciiTheme="majorEastAsia" w:eastAsiaTheme="majorEastAsia" w:hAnsiTheme="majorEastAsia"/>
                <w:bCs/>
                <w:kern w:val="2"/>
                <w:sz w:val="28"/>
                <w:szCs w:val="28"/>
              </w:rPr>
            </w:pPr>
            <w:r w:rsidRPr="00791EA5">
              <w:rPr>
                <w:rFonts w:asciiTheme="majorEastAsia" w:eastAsiaTheme="majorEastAsia" w:hAnsiTheme="majorEastAsia" w:hint="eastAsia"/>
                <w:bCs/>
                <w:kern w:val="2"/>
                <w:sz w:val="28"/>
                <w:szCs w:val="28"/>
              </w:rPr>
              <w:lastRenderedPageBreak/>
              <w:t>需求专业</w:t>
            </w:r>
          </w:p>
        </w:tc>
        <w:tc>
          <w:tcPr>
            <w:tcW w:w="1984" w:type="dxa"/>
            <w:tcBorders>
              <w:top w:val="single" w:sz="4" w:space="0" w:color="auto"/>
              <w:left w:val="single" w:sz="4" w:space="0" w:color="auto"/>
              <w:bottom w:val="single" w:sz="4" w:space="0" w:color="auto"/>
              <w:right w:val="single" w:sz="4" w:space="0" w:color="auto"/>
            </w:tcBorders>
            <w:vAlign w:val="center"/>
            <w:hideMark/>
          </w:tcPr>
          <w:p w:rsidR="007522F4" w:rsidRPr="00791EA5" w:rsidRDefault="007522F4" w:rsidP="007522F4">
            <w:pPr>
              <w:spacing w:after="0" w:line="400" w:lineRule="exact"/>
              <w:jc w:val="center"/>
              <w:rPr>
                <w:rFonts w:asciiTheme="majorEastAsia" w:eastAsiaTheme="majorEastAsia" w:hAnsiTheme="majorEastAsia"/>
                <w:bCs/>
                <w:kern w:val="2"/>
                <w:sz w:val="28"/>
                <w:szCs w:val="28"/>
              </w:rPr>
            </w:pPr>
            <w:r w:rsidRPr="00791EA5">
              <w:rPr>
                <w:rFonts w:asciiTheme="majorEastAsia" w:eastAsiaTheme="majorEastAsia" w:hAnsiTheme="majorEastAsia" w:hint="eastAsia"/>
                <w:bCs/>
                <w:kern w:val="2"/>
                <w:sz w:val="28"/>
                <w:szCs w:val="28"/>
              </w:rPr>
              <w:t>学历要求</w:t>
            </w:r>
          </w:p>
        </w:tc>
        <w:tc>
          <w:tcPr>
            <w:tcW w:w="1418" w:type="dxa"/>
            <w:tcBorders>
              <w:top w:val="single" w:sz="4" w:space="0" w:color="auto"/>
              <w:left w:val="single" w:sz="4" w:space="0" w:color="auto"/>
              <w:bottom w:val="single" w:sz="4" w:space="0" w:color="auto"/>
              <w:right w:val="single" w:sz="4" w:space="0" w:color="auto"/>
            </w:tcBorders>
            <w:vAlign w:val="center"/>
            <w:hideMark/>
          </w:tcPr>
          <w:p w:rsidR="007522F4" w:rsidRPr="00791EA5" w:rsidRDefault="007522F4" w:rsidP="007522F4">
            <w:pPr>
              <w:spacing w:after="0" w:line="400" w:lineRule="exact"/>
              <w:jc w:val="center"/>
              <w:rPr>
                <w:rFonts w:asciiTheme="majorEastAsia" w:eastAsiaTheme="majorEastAsia" w:hAnsiTheme="majorEastAsia"/>
                <w:kern w:val="2"/>
                <w:sz w:val="28"/>
                <w:szCs w:val="28"/>
              </w:rPr>
            </w:pPr>
            <w:r w:rsidRPr="00791EA5">
              <w:rPr>
                <w:rFonts w:asciiTheme="majorEastAsia" w:eastAsiaTheme="majorEastAsia" w:hAnsiTheme="majorEastAsia" w:hint="eastAsia"/>
                <w:kern w:val="2"/>
                <w:sz w:val="28"/>
                <w:szCs w:val="28"/>
              </w:rPr>
              <w:t>招聘人数</w:t>
            </w:r>
          </w:p>
        </w:tc>
        <w:tc>
          <w:tcPr>
            <w:tcW w:w="2318" w:type="dxa"/>
            <w:tcBorders>
              <w:top w:val="single" w:sz="4" w:space="0" w:color="auto"/>
              <w:left w:val="single" w:sz="4" w:space="0" w:color="auto"/>
              <w:bottom w:val="single" w:sz="4" w:space="0" w:color="auto"/>
              <w:right w:val="single" w:sz="4" w:space="0" w:color="auto"/>
            </w:tcBorders>
            <w:vAlign w:val="center"/>
          </w:tcPr>
          <w:p w:rsidR="007522F4" w:rsidRPr="00791EA5" w:rsidRDefault="007522F4" w:rsidP="007522F4">
            <w:pPr>
              <w:spacing w:after="0" w:line="400" w:lineRule="exact"/>
              <w:jc w:val="center"/>
              <w:rPr>
                <w:rFonts w:asciiTheme="majorEastAsia" w:eastAsiaTheme="majorEastAsia" w:hAnsiTheme="majorEastAsia"/>
                <w:bCs/>
                <w:kern w:val="2"/>
                <w:sz w:val="28"/>
                <w:szCs w:val="28"/>
              </w:rPr>
            </w:pPr>
            <w:r w:rsidRPr="00791EA5">
              <w:rPr>
                <w:rFonts w:asciiTheme="majorEastAsia" w:eastAsiaTheme="majorEastAsia" w:hAnsiTheme="majorEastAsia" w:hint="eastAsia"/>
                <w:bCs/>
                <w:kern w:val="2"/>
                <w:sz w:val="28"/>
                <w:szCs w:val="28"/>
              </w:rPr>
              <w:t>薪酬待遇</w:t>
            </w:r>
          </w:p>
        </w:tc>
      </w:tr>
      <w:tr w:rsidR="006340D9" w:rsidRPr="003132CA" w:rsidTr="00791EA5">
        <w:trPr>
          <w:trHeight w:hRule="exact" w:val="454"/>
        </w:trPr>
        <w:tc>
          <w:tcPr>
            <w:tcW w:w="2802" w:type="dxa"/>
            <w:tcBorders>
              <w:top w:val="single" w:sz="4" w:space="0" w:color="auto"/>
              <w:left w:val="single" w:sz="4" w:space="0" w:color="auto"/>
              <w:bottom w:val="nil"/>
              <w:right w:val="single" w:sz="4" w:space="0" w:color="auto"/>
            </w:tcBorders>
          </w:tcPr>
          <w:p w:rsidR="006340D9" w:rsidRPr="00946301" w:rsidRDefault="006340D9" w:rsidP="00791EA5">
            <w:pPr>
              <w:jc w:val="center"/>
            </w:pPr>
            <w:r w:rsidRPr="00946301">
              <w:rPr>
                <w:rFonts w:hint="eastAsia"/>
              </w:rPr>
              <w:t>冶金工程、机械、</w:t>
            </w:r>
          </w:p>
        </w:tc>
        <w:tc>
          <w:tcPr>
            <w:tcW w:w="1984" w:type="dxa"/>
            <w:tcBorders>
              <w:top w:val="single" w:sz="4" w:space="0" w:color="auto"/>
              <w:left w:val="single" w:sz="4" w:space="0" w:color="auto"/>
              <w:bottom w:val="nil"/>
              <w:right w:val="single" w:sz="4" w:space="0" w:color="auto"/>
            </w:tcBorders>
          </w:tcPr>
          <w:p w:rsidR="006340D9" w:rsidRPr="00946301" w:rsidRDefault="006340D9" w:rsidP="006340D9">
            <w:pPr>
              <w:jc w:val="center"/>
            </w:pPr>
            <w:r w:rsidRPr="00946301">
              <w:rPr>
                <w:rFonts w:hint="eastAsia"/>
              </w:rPr>
              <w:t>大专及以上</w:t>
            </w:r>
          </w:p>
        </w:tc>
        <w:tc>
          <w:tcPr>
            <w:tcW w:w="1418" w:type="dxa"/>
            <w:tcBorders>
              <w:top w:val="single" w:sz="4" w:space="0" w:color="auto"/>
              <w:left w:val="single" w:sz="4" w:space="0" w:color="auto"/>
              <w:bottom w:val="nil"/>
              <w:right w:val="single" w:sz="4" w:space="0" w:color="auto"/>
            </w:tcBorders>
          </w:tcPr>
          <w:p w:rsidR="006340D9" w:rsidRDefault="006340D9" w:rsidP="006340D9">
            <w:pPr>
              <w:jc w:val="center"/>
            </w:pPr>
          </w:p>
          <w:p w:rsidR="004A5C95" w:rsidRPr="00946301" w:rsidRDefault="004A5C95" w:rsidP="006340D9">
            <w:pPr>
              <w:jc w:val="center"/>
            </w:pPr>
          </w:p>
        </w:tc>
        <w:tc>
          <w:tcPr>
            <w:tcW w:w="2318" w:type="dxa"/>
            <w:tcBorders>
              <w:top w:val="nil"/>
              <w:left w:val="single" w:sz="4" w:space="0" w:color="auto"/>
              <w:bottom w:val="nil"/>
              <w:right w:val="single" w:sz="4" w:space="0" w:color="auto"/>
            </w:tcBorders>
            <w:vAlign w:val="center"/>
          </w:tcPr>
          <w:p w:rsidR="006340D9" w:rsidRPr="00045EA9" w:rsidRDefault="006340D9" w:rsidP="006340D9">
            <w:pPr>
              <w:spacing w:after="0" w:line="400" w:lineRule="exact"/>
              <w:jc w:val="center"/>
              <w:rPr>
                <w:rFonts w:ascii="楷体_GB2312" w:eastAsia="楷体_GB2312"/>
                <w:kern w:val="2"/>
                <w:sz w:val="21"/>
                <w:szCs w:val="21"/>
              </w:rPr>
            </w:pPr>
            <w:r>
              <w:rPr>
                <w:rFonts w:ascii="楷体_GB2312" w:eastAsia="楷体_GB2312" w:hint="eastAsia"/>
                <w:kern w:val="2"/>
                <w:sz w:val="21"/>
                <w:szCs w:val="21"/>
              </w:rPr>
              <w:t>见习期待遇：</w:t>
            </w:r>
          </w:p>
        </w:tc>
      </w:tr>
      <w:tr w:rsidR="006340D9" w:rsidRPr="003132CA" w:rsidTr="00791EA5">
        <w:trPr>
          <w:trHeight w:hRule="exact" w:val="454"/>
        </w:trPr>
        <w:tc>
          <w:tcPr>
            <w:tcW w:w="2802" w:type="dxa"/>
            <w:tcBorders>
              <w:top w:val="nil"/>
              <w:left w:val="single" w:sz="4" w:space="0" w:color="auto"/>
              <w:bottom w:val="single" w:sz="4" w:space="0" w:color="auto"/>
              <w:right w:val="single" w:sz="4" w:space="0" w:color="auto"/>
            </w:tcBorders>
          </w:tcPr>
          <w:p w:rsidR="006340D9" w:rsidRPr="00946301" w:rsidRDefault="00791EA5" w:rsidP="00791EA5">
            <w:pPr>
              <w:ind w:firstLineChars="200" w:firstLine="440"/>
            </w:pPr>
            <w:r w:rsidRPr="00946301">
              <w:rPr>
                <w:rFonts w:hint="eastAsia"/>
              </w:rPr>
              <w:t>电气类</w:t>
            </w:r>
          </w:p>
        </w:tc>
        <w:tc>
          <w:tcPr>
            <w:tcW w:w="1984" w:type="dxa"/>
            <w:tcBorders>
              <w:top w:val="nil"/>
              <w:left w:val="single" w:sz="4" w:space="0" w:color="auto"/>
              <w:bottom w:val="single" w:sz="4" w:space="0" w:color="auto"/>
              <w:right w:val="single" w:sz="4" w:space="0" w:color="auto"/>
            </w:tcBorders>
          </w:tcPr>
          <w:p w:rsidR="006340D9" w:rsidRPr="00946301" w:rsidRDefault="006340D9" w:rsidP="006340D9">
            <w:pPr>
              <w:jc w:val="center"/>
            </w:pPr>
          </w:p>
        </w:tc>
        <w:tc>
          <w:tcPr>
            <w:tcW w:w="1418" w:type="dxa"/>
            <w:tcBorders>
              <w:top w:val="nil"/>
              <w:left w:val="single" w:sz="4" w:space="0" w:color="auto"/>
              <w:bottom w:val="single" w:sz="4" w:space="0" w:color="auto"/>
              <w:right w:val="single" w:sz="4" w:space="0" w:color="auto"/>
            </w:tcBorders>
          </w:tcPr>
          <w:p w:rsidR="006340D9" w:rsidRPr="00946301" w:rsidRDefault="004A5C95" w:rsidP="006340D9">
            <w:pPr>
              <w:jc w:val="center"/>
            </w:pPr>
            <w:r w:rsidRPr="00946301">
              <w:rPr>
                <w:rFonts w:hint="eastAsia"/>
              </w:rPr>
              <w:t>4</w:t>
            </w:r>
          </w:p>
        </w:tc>
        <w:tc>
          <w:tcPr>
            <w:tcW w:w="2318" w:type="dxa"/>
            <w:tcBorders>
              <w:top w:val="nil"/>
              <w:left w:val="single" w:sz="4" w:space="0" w:color="auto"/>
              <w:bottom w:val="nil"/>
              <w:right w:val="single" w:sz="4" w:space="0" w:color="auto"/>
            </w:tcBorders>
            <w:vAlign w:val="center"/>
          </w:tcPr>
          <w:p w:rsidR="006340D9" w:rsidRPr="00045EA9" w:rsidRDefault="006340D9" w:rsidP="006340D9">
            <w:pPr>
              <w:spacing w:after="0" w:line="400" w:lineRule="exact"/>
              <w:jc w:val="center"/>
              <w:rPr>
                <w:rFonts w:ascii="楷体_GB2312" w:eastAsia="楷体_GB2312"/>
                <w:kern w:val="2"/>
                <w:sz w:val="21"/>
                <w:szCs w:val="21"/>
              </w:rPr>
            </w:pPr>
            <w:r w:rsidRPr="006822AD">
              <w:rPr>
                <w:rFonts w:ascii="楷体_GB2312" w:eastAsia="楷体_GB2312" w:hint="eastAsia"/>
                <w:kern w:val="2"/>
                <w:sz w:val="21"/>
                <w:szCs w:val="21"/>
              </w:rPr>
              <w:t>硕士7500元/月；</w:t>
            </w:r>
          </w:p>
        </w:tc>
      </w:tr>
      <w:tr w:rsidR="005B5F54" w:rsidRPr="003132CA" w:rsidTr="00791EA5">
        <w:trPr>
          <w:trHeight w:hRule="exact" w:val="924"/>
        </w:trPr>
        <w:tc>
          <w:tcPr>
            <w:tcW w:w="2802" w:type="dxa"/>
            <w:tcBorders>
              <w:top w:val="single" w:sz="4" w:space="0" w:color="auto"/>
              <w:left w:val="single" w:sz="4" w:space="0" w:color="auto"/>
              <w:bottom w:val="nil"/>
              <w:right w:val="single" w:sz="4" w:space="0" w:color="auto"/>
            </w:tcBorders>
          </w:tcPr>
          <w:p w:rsidR="00791EA5" w:rsidRDefault="005B5F54" w:rsidP="00791EA5">
            <w:pPr>
              <w:jc w:val="center"/>
            </w:pPr>
            <w:bookmarkStart w:id="3" w:name="_Hlk103608684"/>
            <w:r w:rsidRPr="00946301">
              <w:rPr>
                <w:rFonts w:hint="eastAsia"/>
              </w:rPr>
              <w:t>火电厂集控运行、</w:t>
            </w:r>
          </w:p>
          <w:p w:rsidR="005B5F54" w:rsidRPr="00946301" w:rsidRDefault="005B5F54" w:rsidP="00791EA5">
            <w:pPr>
              <w:jc w:val="center"/>
            </w:pPr>
            <w:r w:rsidRPr="00946301">
              <w:rPr>
                <w:rFonts w:hint="eastAsia"/>
              </w:rPr>
              <w:t>热能动力、化学类</w:t>
            </w:r>
          </w:p>
        </w:tc>
        <w:tc>
          <w:tcPr>
            <w:tcW w:w="1984" w:type="dxa"/>
            <w:tcBorders>
              <w:top w:val="single" w:sz="4" w:space="0" w:color="auto"/>
              <w:left w:val="single" w:sz="4" w:space="0" w:color="auto"/>
              <w:bottom w:val="nil"/>
              <w:right w:val="single" w:sz="4" w:space="0" w:color="auto"/>
            </w:tcBorders>
          </w:tcPr>
          <w:p w:rsidR="005B5F54" w:rsidRDefault="005B5F54" w:rsidP="005B5F54">
            <w:pPr>
              <w:jc w:val="center"/>
            </w:pPr>
          </w:p>
          <w:p w:rsidR="00791EA5" w:rsidRPr="00946301" w:rsidRDefault="00791EA5" w:rsidP="005B5F54">
            <w:pPr>
              <w:jc w:val="center"/>
            </w:pPr>
            <w:r w:rsidRPr="00946301">
              <w:rPr>
                <w:rFonts w:hint="eastAsia"/>
              </w:rPr>
              <w:t>大专及以上</w:t>
            </w:r>
          </w:p>
        </w:tc>
        <w:tc>
          <w:tcPr>
            <w:tcW w:w="1418" w:type="dxa"/>
            <w:tcBorders>
              <w:top w:val="single" w:sz="4" w:space="0" w:color="auto"/>
              <w:left w:val="single" w:sz="4" w:space="0" w:color="auto"/>
              <w:bottom w:val="nil"/>
              <w:right w:val="single" w:sz="4" w:space="0" w:color="auto"/>
            </w:tcBorders>
          </w:tcPr>
          <w:p w:rsidR="00791EA5" w:rsidRDefault="00791EA5" w:rsidP="00791EA5">
            <w:pPr>
              <w:jc w:val="center"/>
            </w:pPr>
          </w:p>
          <w:p w:rsidR="00791EA5" w:rsidRDefault="00791EA5" w:rsidP="00791EA5">
            <w:pPr>
              <w:jc w:val="center"/>
            </w:pPr>
            <w:r w:rsidRPr="00946301">
              <w:rPr>
                <w:rFonts w:hint="eastAsia"/>
              </w:rPr>
              <w:t>4</w:t>
            </w:r>
          </w:p>
          <w:p w:rsidR="00791EA5" w:rsidRPr="00946301" w:rsidRDefault="00791EA5" w:rsidP="00791EA5">
            <w:pPr>
              <w:jc w:val="center"/>
            </w:pPr>
          </w:p>
        </w:tc>
        <w:tc>
          <w:tcPr>
            <w:tcW w:w="2318" w:type="dxa"/>
            <w:tcBorders>
              <w:top w:val="nil"/>
              <w:left w:val="single" w:sz="4" w:space="0" w:color="auto"/>
              <w:bottom w:val="nil"/>
              <w:right w:val="single" w:sz="4" w:space="0" w:color="auto"/>
            </w:tcBorders>
            <w:vAlign w:val="center"/>
          </w:tcPr>
          <w:p w:rsidR="005B5F54" w:rsidRPr="00045EA9" w:rsidRDefault="005B5F54" w:rsidP="005B5F54">
            <w:pPr>
              <w:spacing w:after="0" w:line="400" w:lineRule="exact"/>
              <w:jc w:val="center"/>
              <w:rPr>
                <w:rFonts w:ascii="楷体_GB2312" w:eastAsia="楷体_GB2312"/>
                <w:kern w:val="2"/>
                <w:sz w:val="21"/>
                <w:szCs w:val="21"/>
              </w:rPr>
            </w:pPr>
            <w:r w:rsidRPr="006822AD">
              <w:rPr>
                <w:rFonts w:ascii="楷体_GB2312" w:eastAsia="楷体_GB2312" w:hint="eastAsia"/>
                <w:kern w:val="2"/>
                <w:sz w:val="21"/>
                <w:szCs w:val="21"/>
              </w:rPr>
              <w:t>本科5000元/月；</w:t>
            </w:r>
          </w:p>
        </w:tc>
      </w:tr>
      <w:bookmarkEnd w:id="3"/>
      <w:tr w:rsidR="005B5F54" w:rsidRPr="003132CA" w:rsidTr="00A22ACB">
        <w:trPr>
          <w:trHeight w:hRule="exact" w:val="852"/>
        </w:trPr>
        <w:tc>
          <w:tcPr>
            <w:tcW w:w="2802" w:type="dxa"/>
            <w:tcBorders>
              <w:top w:val="nil"/>
              <w:left w:val="single" w:sz="4" w:space="0" w:color="auto"/>
              <w:bottom w:val="single" w:sz="4" w:space="0" w:color="auto"/>
              <w:right w:val="single" w:sz="4" w:space="0" w:color="auto"/>
            </w:tcBorders>
            <w:vAlign w:val="center"/>
          </w:tcPr>
          <w:p w:rsidR="005B5F54" w:rsidRPr="00F73FF4" w:rsidRDefault="005B5F54" w:rsidP="0055681F">
            <w:pPr>
              <w:spacing w:after="0" w:line="400" w:lineRule="exact"/>
              <w:rPr>
                <w:rFonts w:ascii="楷体_GB2312" w:eastAsia="楷体_GB2312"/>
                <w:kern w:val="2"/>
                <w:sz w:val="21"/>
                <w:szCs w:val="21"/>
              </w:rPr>
            </w:pPr>
          </w:p>
        </w:tc>
        <w:tc>
          <w:tcPr>
            <w:tcW w:w="1984" w:type="dxa"/>
            <w:tcBorders>
              <w:top w:val="nil"/>
              <w:left w:val="single" w:sz="4" w:space="0" w:color="auto"/>
              <w:bottom w:val="single" w:sz="4" w:space="0" w:color="auto"/>
              <w:right w:val="single" w:sz="4" w:space="0" w:color="auto"/>
            </w:tcBorders>
            <w:vAlign w:val="center"/>
          </w:tcPr>
          <w:p w:rsidR="005B5F54" w:rsidRPr="00F73FF4" w:rsidRDefault="005B5F54" w:rsidP="005B5F54">
            <w:pPr>
              <w:spacing w:after="0" w:line="400" w:lineRule="exact"/>
              <w:jc w:val="center"/>
              <w:rPr>
                <w:rFonts w:ascii="楷体_GB2312" w:eastAsia="楷体_GB2312"/>
                <w:kern w:val="2"/>
                <w:sz w:val="21"/>
                <w:szCs w:val="21"/>
              </w:rPr>
            </w:pPr>
          </w:p>
        </w:tc>
        <w:tc>
          <w:tcPr>
            <w:tcW w:w="1418" w:type="dxa"/>
            <w:tcBorders>
              <w:top w:val="nil"/>
              <w:left w:val="single" w:sz="4" w:space="0" w:color="auto"/>
              <w:bottom w:val="single" w:sz="4" w:space="0" w:color="auto"/>
              <w:right w:val="single" w:sz="4" w:space="0" w:color="auto"/>
            </w:tcBorders>
            <w:vAlign w:val="center"/>
          </w:tcPr>
          <w:p w:rsidR="005B5F54" w:rsidRPr="00F73FF4" w:rsidRDefault="005B5F54" w:rsidP="005B5F54">
            <w:pPr>
              <w:spacing w:after="0" w:line="400" w:lineRule="exact"/>
              <w:jc w:val="center"/>
              <w:rPr>
                <w:rFonts w:ascii="楷体_GB2312" w:eastAsia="楷体_GB2312"/>
                <w:kern w:val="2"/>
                <w:sz w:val="21"/>
                <w:szCs w:val="21"/>
              </w:rPr>
            </w:pPr>
          </w:p>
        </w:tc>
        <w:tc>
          <w:tcPr>
            <w:tcW w:w="2318" w:type="dxa"/>
            <w:tcBorders>
              <w:top w:val="nil"/>
              <w:left w:val="single" w:sz="4" w:space="0" w:color="auto"/>
              <w:bottom w:val="nil"/>
              <w:right w:val="single" w:sz="4" w:space="0" w:color="auto"/>
            </w:tcBorders>
            <w:vAlign w:val="center"/>
          </w:tcPr>
          <w:p w:rsidR="005B5F54" w:rsidRPr="00045EA9" w:rsidRDefault="005B5F54" w:rsidP="005B5F54">
            <w:pPr>
              <w:spacing w:after="0" w:line="400" w:lineRule="exact"/>
              <w:jc w:val="center"/>
              <w:rPr>
                <w:rFonts w:ascii="楷体_GB2312" w:eastAsia="楷体_GB2312"/>
                <w:kern w:val="2"/>
                <w:sz w:val="21"/>
                <w:szCs w:val="21"/>
              </w:rPr>
            </w:pPr>
            <w:r w:rsidRPr="006822AD">
              <w:rPr>
                <w:rFonts w:ascii="楷体_GB2312" w:eastAsia="楷体_GB2312" w:hint="eastAsia"/>
                <w:kern w:val="2"/>
                <w:sz w:val="21"/>
                <w:szCs w:val="21"/>
              </w:rPr>
              <w:t>大专3500元/月</w:t>
            </w:r>
            <w:r>
              <w:rPr>
                <w:rFonts w:ascii="楷体_GB2312" w:eastAsia="楷体_GB2312" w:hint="eastAsia"/>
                <w:kern w:val="2"/>
                <w:sz w:val="21"/>
                <w:szCs w:val="21"/>
              </w:rPr>
              <w:t>，</w:t>
            </w:r>
          </w:p>
        </w:tc>
      </w:tr>
      <w:tr w:rsidR="005B5F54" w:rsidRPr="003132CA" w:rsidTr="00A22ACB">
        <w:trPr>
          <w:trHeight w:hRule="exact" w:val="454"/>
        </w:trPr>
        <w:tc>
          <w:tcPr>
            <w:tcW w:w="2802" w:type="dxa"/>
            <w:tcBorders>
              <w:top w:val="single" w:sz="4" w:space="0" w:color="auto"/>
              <w:left w:val="single" w:sz="4" w:space="0" w:color="auto"/>
              <w:bottom w:val="nil"/>
              <w:right w:val="nil"/>
            </w:tcBorders>
          </w:tcPr>
          <w:p w:rsidR="005B5F54" w:rsidRPr="00946301" w:rsidRDefault="005B5F54" w:rsidP="00F37413">
            <w:pPr>
              <w:ind w:firstLineChars="200" w:firstLine="440"/>
            </w:pPr>
          </w:p>
        </w:tc>
        <w:tc>
          <w:tcPr>
            <w:tcW w:w="1984" w:type="dxa"/>
            <w:tcBorders>
              <w:top w:val="single" w:sz="4" w:space="0" w:color="auto"/>
              <w:left w:val="nil"/>
              <w:bottom w:val="nil"/>
              <w:right w:val="single" w:sz="4" w:space="0" w:color="auto"/>
            </w:tcBorders>
          </w:tcPr>
          <w:p w:rsidR="005B5F54" w:rsidRPr="00946301" w:rsidRDefault="005B5F54" w:rsidP="005B5F54">
            <w:pPr>
              <w:jc w:val="center"/>
            </w:pPr>
          </w:p>
        </w:tc>
        <w:tc>
          <w:tcPr>
            <w:tcW w:w="1418" w:type="dxa"/>
            <w:tcBorders>
              <w:top w:val="single" w:sz="4" w:space="0" w:color="auto"/>
              <w:left w:val="single" w:sz="4" w:space="0" w:color="auto"/>
              <w:bottom w:val="nil"/>
              <w:right w:val="single" w:sz="4" w:space="0" w:color="auto"/>
            </w:tcBorders>
          </w:tcPr>
          <w:p w:rsidR="005B5F54" w:rsidRDefault="005B5F54" w:rsidP="005B5F54">
            <w:pPr>
              <w:jc w:val="center"/>
            </w:pPr>
          </w:p>
        </w:tc>
        <w:tc>
          <w:tcPr>
            <w:tcW w:w="2318" w:type="dxa"/>
            <w:tcBorders>
              <w:top w:val="nil"/>
              <w:left w:val="single" w:sz="4" w:space="0" w:color="auto"/>
              <w:bottom w:val="nil"/>
              <w:right w:val="single" w:sz="4" w:space="0" w:color="auto"/>
            </w:tcBorders>
            <w:vAlign w:val="center"/>
          </w:tcPr>
          <w:p w:rsidR="005B5F54" w:rsidRPr="00045EA9" w:rsidRDefault="005B5F54" w:rsidP="005B5F54">
            <w:pPr>
              <w:spacing w:after="0" w:line="400" w:lineRule="exact"/>
              <w:jc w:val="center"/>
              <w:rPr>
                <w:rFonts w:ascii="楷体_GB2312" w:eastAsia="楷体_GB2312"/>
                <w:kern w:val="2"/>
                <w:sz w:val="21"/>
                <w:szCs w:val="21"/>
              </w:rPr>
            </w:pPr>
            <w:r>
              <w:rPr>
                <w:rFonts w:ascii="楷体_GB2312" w:eastAsia="楷体_GB2312" w:hint="eastAsia"/>
                <w:kern w:val="2"/>
                <w:sz w:val="21"/>
                <w:szCs w:val="21"/>
              </w:rPr>
              <w:t>转正</w:t>
            </w:r>
            <w:r w:rsidRPr="00045EA9">
              <w:rPr>
                <w:rFonts w:ascii="楷体_GB2312" w:eastAsia="楷体_GB2312" w:hint="eastAsia"/>
                <w:kern w:val="2"/>
                <w:sz w:val="21"/>
                <w:szCs w:val="21"/>
              </w:rPr>
              <w:t>年薪8万起</w:t>
            </w:r>
          </w:p>
        </w:tc>
      </w:tr>
      <w:tr w:rsidR="005B5F54" w:rsidRPr="003132CA" w:rsidTr="00A22ACB">
        <w:trPr>
          <w:trHeight w:hRule="exact" w:val="379"/>
        </w:trPr>
        <w:tc>
          <w:tcPr>
            <w:tcW w:w="2802" w:type="dxa"/>
            <w:tcBorders>
              <w:top w:val="nil"/>
              <w:left w:val="single" w:sz="4" w:space="0" w:color="auto"/>
              <w:bottom w:val="single" w:sz="4" w:space="0" w:color="auto"/>
              <w:right w:val="nil"/>
            </w:tcBorders>
            <w:vAlign w:val="center"/>
          </w:tcPr>
          <w:p w:rsidR="005B5F54" w:rsidRPr="005B5F54" w:rsidRDefault="005B5F54" w:rsidP="005B5F54">
            <w:pPr>
              <w:spacing w:after="0" w:line="400" w:lineRule="exact"/>
              <w:jc w:val="center"/>
              <w:rPr>
                <w:rFonts w:ascii="楷体_GB2312" w:eastAsia="楷体_GB2312"/>
                <w:b/>
                <w:bCs/>
                <w:kern w:val="2"/>
                <w:sz w:val="21"/>
                <w:szCs w:val="21"/>
              </w:rPr>
            </w:pPr>
          </w:p>
        </w:tc>
        <w:tc>
          <w:tcPr>
            <w:tcW w:w="1984" w:type="dxa"/>
            <w:tcBorders>
              <w:top w:val="nil"/>
              <w:left w:val="nil"/>
              <w:bottom w:val="single" w:sz="4" w:space="0" w:color="auto"/>
              <w:right w:val="single" w:sz="4" w:space="0" w:color="auto"/>
            </w:tcBorders>
            <w:vAlign w:val="center"/>
          </w:tcPr>
          <w:p w:rsidR="005B5F54" w:rsidRPr="005B5F54" w:rsidRDefault="005B5F54" w:rsidP="005B5F54">
            <w:pPr>
              <w:spacing w:after="0" w:line="400" w:lineRule="exact"/>
              <w:rPr>
                <w:rFonts w:ascii="楷体_GB2312" w:eastAsia="楷体_GB2312"/>
                <w:b/>
                <w:bCs/>
                <w:kern w:val="2"/>
                <w:sz w:val="21"/>
                <w:szCs w:val="21"/>
              </w:rPr>
            </w:pPr>
            <w:r w:rsidRPr="005B5F54">
              <w:rPr>
                <w:rFonts w:ascii="楷体_GB2312" w:eastAsia="楷体_GB2312" w:hint="eastAsia"/>
                <w:b/>
                <w:bCs/>
                <w:kern w:val="2"/>
                <w:sz w:val="21"/>
                <w:szCs w:val="21"/>
              </w:rPr>
              <w:t>合 计</w:t>
            </w:r>
          </w:p>
        </w:tc>
        <w:tc>
          <w:tcPr>
            <w:tcW w:w="1418" w:type="dxa"/>
            <w:tcBorders>
              <w:top w:val="nil"/>
              <w:left w:val="single" w:sz="4" w:space="0" w:color="auto"/>
              <w:bottom w:val="single" w:sz="4" w:space="0" w:color="auto"/>
              <w:right w:val="single" w:sz="4" w:space="0" w:color="auto"/>
            </w:tcBorders>
            <w:vAlign w:val="center"/>
          </w:tcPr>
          <w:p w:rsidR="005B5F54" w:rsidRPr="00F73FF4" w:rsidRDefault="00AE4737" w:rsidP="005B5F54">
            <w:pPr>
              <w:spacing w:after="0" w:line="400" w:lineRule="exact"/>
              <w:ind w:leftChars="-23" w:left="-51"/>
              <w:jc w:val="center"/>
              <w:rPr>
                <w:rFonts w:ascii="楷体_GB2312" w:eastAsia="楷体_GB2312"/>
                <w:kern w:val="2"/>
                <w:sz w:val="21"/>
                <w:szCs w:val="21"/>
              </w:rPr>
            </w:pPr>
            <w:r>
              <w:rPr>
                <w:rFonts w:ascii="楷体_GB2312" w:eastAsia="楷体_GB2312"/>
                <w:kern w:val="2"/>
                <w:sz w:val="21"/>
                <w:szCs w:val="21"/>
              </w:rPr>
              <w:t>8</w:t>
            </w:r>
          </w:p>
        </w:tc>
        <w:tc>
          <w:tcPr>
            <w:tcW w:w="2318" w:type="dxa"/>
            <w:tcBorders>
              <w:top w:val="nil"/>
              <w:left w:val="single" w:sz="4" w:space="0" w:color="auto"/>
              <w:bottom w:val="single" w:sz="4" w:space="0" w:color="auto"/>
              <w:right w:val="single" w:sz="4" w:space="0" w:color="auto"/>
            </w:tcBorders>
            <w:vAlign w:val="center"/>
          </w:tcPr>
          <w:p w:rsidR="005B5F54" w:rsidRPr="00045EA9" w:rsidRDefault="005B5F54" w:rsidP="005B5F54">
            <w:pPr>
              <w:spacing w:after="0" w:line="400" w:lineRule="exact"/>
              <w:jc w:val="center"/>
              <w:rPr>
                <w:rFonts w:ascii="楷体_GB2312" w:eastAsia="楷体_GB2312"/>
                <w:kern w:val="2"/>
                <w:sz w:val="21"/>
                <w:szCs w:val="21"/>
              </w:rPr>
            </w:pPr>
          </w:p>
        </w:tc>
      </w:tr>
    </w:tbl>
    <w:p w:rsidR="00B77811" w:rsidRDefault="00605E14" w:rsidP="00F37413">
      <w:pPr>
        <w:spacing w:line="280" w:lineRule="exact"/>
        <w:ind w:rightChars="-7" w:right="-15"/>
        <w:rPr>
          <w:rFonts w:ascii="宋体" w:eastAsia="宋体" w:hAnsi="宋体"/>
          <w:b/>
          <w:sz w:val="32"/>
          <w:szCs w:val="32"/>
        </w:rPr>
      </w:pPr>
      <w:r>
        <w:rPr>
          <w:rFonts w:ascii="宋体" w:eastAsia="宋体" w:hAnsi="宋体" w:hint="eastAsia"/>
          <w:b/>
          <w:sz w:val="32"/>
          <w:szCs w:val="32"/>
        </w:rPr>
        <w:t>二、</w:t>
      </w:r>
      <w:bookmarkStart w:id="4" w:name="OLE_LINK2"/>
      <w:r w:rsidR="00A2710F" w:rsidRPr="00A2710F">
        <w:rPr>
          <w:rFonts w:ascii="宋体" w:eastAsia="宋体" w:hAnsi="宋体" w:hint="eastAsia"/>
          <w:b/>
          <w:sz w:val="32"/>
          <w:szCs w:val="32"/>
        </w:rPr>
        <w:t>福利待遇</w:t>
      </w:r>
    </w:p>
    <w:p w:rsidR="00A2710F" w:rsidRDefault="00A2710F" w:rsidP="00F37413">
      <w:pPr>
        <w:spacing w:line="280" w:lineRule="exact"/>
        <w:ind w:rightChars="-7" w:right="-15"/>
        <w:rPr>
          <w:rFonts w:ascii="宋体" w:eastAsia="宋体" w:hAnsi="宋体"/>
          <w:bCs/>
          <w:sz w:val="28"/>
          <w:szCs w:val="28"/>
        </w:rPr>
      </w:pPr>
      <w:r w:rsidRPr="00A2710F">
        <w:rPr>
          <w:rFonts w:ascii="宋体" w:eastAsia="宋体" w:hAnsi="宋体" w:hint="eastAsia"/>
          <w:bCs/>
          <w:sz w:val="28"/>
          <w:szCs w:val="28"/>
        </w:rPr>
        <w:t>1.入职签订</w:t>
      </w:r>
      <w:r>
        <w:rPr>
          <w:rFonts w:ascii="宋体" w:eastAsia="宋体" w:hAnsi="宋体" w:hint="eastAsia"/>
          <w:bCs/>
          <w:sz w:val="28"/>
          <w:szCs w:val="28"/>
        </w:rPr>
        <w:t>《劳动合同书》，见习期一年（含6个月试用期），见习期薪资水平在3</w:t>
      </w:r>
      <w:r>
        <w:rPr>
          <w:rFonts w:ascii="宋体" w:eastAsia="宋体" w:hAnsi="宋体"/>
          <w:bCs/>
          <w:sz w:val="28"/>
          <w:szCs w:val="28"/>
        </w:rPr>
        <w:t>500</w:t>
      </w:r>
      <w:r w:rsidR="0068686A">
        <w:rPr>
          <w:rFonts w:ascii="宋体" w:eastAsia="宋体" w:hAnsi="宋体" w:hint="eastAsia"/>
          <w:bCs/>
          <w:sz w:val="28"/>
          <w:szCs w:val="28"/>
        </w:rPr>
        <w:t>至</w:t>
      </w:r>
      <w:r>
        <w:rPr>
          <w:rFonts w:ascii="宋体" w:eastAsia="宋体" w:hAnsi="宋体"/>
          <w:bCs/>
          <w:sz w:val="28"/>
          <w:szCs w:val="28"/>
        </w:rPr>
        <w:t>7500</w:t>
      </w:r>
      <w:r>
        <w:rPr>
          <w:rFonts w:ascii="宋体" w:eastAsia="宋体" w:hAnsi="宋体" w:hint="eastAsia"/>
          <w:bCs/>
          <w:sz w:val="28"/>
          <w:szCs w:val="28"/>
        </w:rPr>
        <w:t>元/月</w:t>
      </w:r>
      <w:r w:rsidR="0068686A">
        <w:rPr>
          <w:rFonts w:ascii="宋体" w:eastAsia="宋体" w:hAnsi="宋体" w:hint="eastAsia"/>
          <w:bCs/>
          <w:sz w:val="28"/>
          <w:szCs w:val="28"/>
        </w:rPr>
        <w:t>，</w:t>
      </w:r>
      <w:bookmarkStart w:id="5" w:name="OLE_LINK5"/>
      <w:r w:rsidR="0068686A">
        <w:rPr>
          <w:rFonts w:ascii="宋体" w:eastAsia="宋体" w:hAnsi="宋体" w:hint="eastAsia"/>
          <w:bCs/>
          <w:sz w:val="28"/>
          <w:szCs w:val="28"/>
        </w:rPr>
        <w:t>半年后享受8</w:t>
      </w:r>
      <w:r w:rsidR="0068686A">
        <w:rPr>
          <w:rFonts w:ascii="宋体" w:eastAsia="宋体" w:hAnsi="宋体"/>
          <w:bCs/>
          <w:sz w:val="28"/>
          <w:szCs w:val="28"/>
        </w:rPr>
        <w:t>0%</w:t>
      </w:r>
      <w:r w:rsidR="0068686A">
        <w:rPr>
          <w:rFonts w:ascii="宋体" w:eastAsia="宋体" w:hAnsi="宋体" w:hint="eastAsia"/>
          <w:bCs/>
          <w:sz w:val="28"/>
          <w:szCs w:val="28"/>
        </w:rPr>
        <w:t>绩效工资，一年后</w:t>
      </w:r>
      <w:r w:rsidR="009877D6">
        <w:rPr>
          <w:rFonts w:ascii="宋体" w:eastAsia="宋体" w:hAnsi="宋体" w:hint="eastAsia"/>
          <w:bCs/>
          <w:sz w:val="28"/>
          <w:szCs w:val="28"/>
        </w:rPr>
        <w:t>享受全额工资</w:t>
      </w:r>
      <w:bookmarkEnd w:id="5"/>
      <w:r w:rsidR="009877D6">
        <w:rPr>
          <w:rFonts w:ascii="宋体" w:eastAsia="宋体" w:hAnsi="宋体" w:hint="eastAsia"/>
          <w:bCs/>
          <w:sz w:val="28"/>
          <w:szCs w:val="28"/>
        </w:rPr>
        <w:t>。</w:t>
      </w:r>
      <w:bookmarkStart w:id="6" w:name="OLE_LINK6"/>
      <w:r w:rsidR="009877D6">
        <w:rPr>
          <w:rFonts w:ascii="宋体" w:eastAsia="宋体" w:hAnsi="宋体" w:hint="eastAsia"/>
          <w:bCs/>
          <w:sz w:val="28"/>
          <w:szCs w:val="28"/>
        </w:rPr>
        <w:t>截止2</w:t>
      </w:r>
      <w:r w:rsidR="009877D6">
        <w:rPr>
          <w:rFonts w:ascii="宋体" w:eastAsia="宋体" w:hAnsi="宋体"/>
          <w:bCs/>
          <w:sz w:val="28"/>
          <w:szCs w:val="28"/>
        </w:rPr>
        <w:t>021</w:t>
      </w:r>
      <w:r w:rsidR="009877D6">
        <w:rPr>
          <w:rFonts w:ascii="宋体" w:eastAsia="宋体" w:hAnsi="宋体" w:hint="eastAsia"/>
          <w:bCs/>
          <w:sz w:val="28"/>
          <w:szCs w:val="28"/>
        </w:rPr>
        <w:t>年公司员工人均年收入达到</w:t>
      </w:r>
      <w:r w:rsidR="00DD7C53">
        <w:rPr>
          <w:rFonts w:ascii="宋体" w:eastAsia="宋体" w:hAnsi="宋体" w:hint="eastAsia"/>
          <w:bCs/>
          <w:sz w:val="28"/>
          <w:szCs w:val="28"/>
        </w:rPr>
        <w:t>1</w:t>
      </w:r>
      <w:r w:rsidR="00DD7C53">
        <w:rPr>
          <w:rFonts w:ascii="宋体" w:eastAsia="宋体" w:hAnsi="宋体"/>
          <w:bCs/>
          <w:sz w:val="28"/>
          <w:szCs w:val="28"/>
        </w:rPr>
        <w:t>2</w:t>
      </w:r>
      <w:r w:rsidR="009877D6">
        <w:rPr>
          <w:rFonts w:ascii="宋体" w:eastAsia="宋体" w:hAnsi="宋体" w:hint="eastAsia"/>
          <w:bCs/>
          <w:sz w:val="28"/>
          <w:szCs w:val="28"/>
        </w:rPr>
        <w:t>万/年</w:t>
      </w:r>
      <w:bookmarkEnd w:id="6"/>
      <w:r w:rsidR="009877D6">
        <w:rPr>
          <w:rFonts w:ascii="宋体" w:eastAsia="宋体" w:hAnsi="宋体" w:hint="eastAsia"/>
          <w:bCs/>
          <w:sz w:val="28"/>
          <w:szCs w:val="28"/>
        </w:rPr>
        <w:t>。</w:t>
      </w:r>
    </w:p>
    <w:p w:rsidR="009877D6" w:rsidRDefault="00553C23" w:rsidP="00F37413">
      <w:pPr>
        <w:spacing w:line="280" w:lineRule="exact"/>
        <w:ind w:rightChars="-7" w:right="-15"/>
        <w:rPr>
          <w:rFonts w:ascii="宋体" w:eastAsia="宋体" w:hAnsi="宋体"/>
          <w:bCs/>
          <w:sz w:val="28"/>
          <w:szCs w:val="28"/>
        </w:rPr>
      </w:pPr>
      <w:r>
        <w:rPr>
          <w:rFonts w:ascii="宋体" w:eastAsia="宋体" w:hAnsi="宋体" w:hint="eastAsia"/>
          <w:bCs/>
          <w:sz w:val="28"/>
          <w:szCs w:val="28"/>
        </w:rPr>
        <w:t>2</w:t>
      </w:r>
      <w:r>
        <w:rPr>
          <w:rFonts w:ascii="宋体" w:eastAsia="宋体" w:hAnsi="宋体"/>
          <w:bCs/>
          <w:sz w:val="28"/>
          <w:szCs w:val="28"/>
        </w:rPr>
        <w:t>.</w:t>
      </w:r>
      <w:r>
        <w:rPr>
          <w:rFonts w:ascii="宋体" w:eastAsia="宋体" w:hAnsi="宋体" w:hint="eastAsia"/>
          <w:bCs/>
          <w:sz w:val="28"/>
          <w:szCs w:val="28"/>
        </w:rPr>
        <w:t>五险一金、补充医保、意外伤害险、企业年金、带薪休假、探亲假、健康体检。</w:t>
      </w:r>
    </w:p>
    <w:p w:rsidR="00553C23" w:rsidRDefault="00553C23" w:rsidP="00F37413">
      <w:pPr>
        <w:spacing w:line="280" w:lineRule="exact"/>
        <w:ind w:rightChars="-7" w:right="-15"/>
        <w:rPr>
          <w:rFonts w:ascii="宋体" w:eastAsia="宋体" w:hAnsi="宋体"/>
          <w:bCs/>
          <w:sz w:val="28"/>
          <w:szCs w:val="28"/>
        </w:rPr>
      </w:pPr>
      <w:r>
        <w:rPr>
          <w:rFonts w:ascii="宋体" w:eastAsia="宋体" w:hAnsi="宋体" w:hint="eastAsia"/>
          <w:bCs/>
          <w:sz w:val="28"/>
          <w:szCs w:val="28"/>
        </w:rPr>
        <w:t>3</w:t>
      </w:r>
      <w:r>
        <w:rPr>
          <w:rFonts w:ascii="宋体" w:eastAsia="宋体" w:hAnsi="宋体"/>
          <w:bCs/>
          <w:sz w:val="28"/>
          <w:szCs w:val="28"/>
        </w:rPr>
        <w:t>.</w:t>
      </w:r>
      <w:r>
        <w:rPr>
          <w:rFonts w:ascii="宋体" w:eastAsia="宋体" w:hAnsi="宋体" w:hint="eastAsia"/>
          <w:bCs/>
          <w:sz w:val="28"/>
          <w:szCs w:val="28"/>
        </w:rPr>
        <w:t>公司每月提供就餐补助，单身公寓有独立卫生间，配备空调、彩电、</w:t>
      </w:r>
      <w:r w:rsidR="000D696D">
        <w:rPr>
          <w:rFonts w:ascii="宋体" w:eastAsia="宋体" w:hAnsi="宋体" w:hint="eastAsia"/>
          <w:bCs/>
          <w:sz w:val="28"/>
          <w:szCs w:val="28"/>
        </w:rPr>
        <w:t>热水器、</w:t>
      </w:r>
      <w:r>
        <w:rPr>
          <w:rFonts w:ascii="宋体" w:eastAsia="宋体" w:hAnsi="宋体" w:hint="eastAsia"/>
          <w:bCs/>
          <w:sz w:val="28"/>
          <w:szCs w:val="28"/>
        </w:rPr>
        <w:t>床及柜子。</w:t>
      </w:r>
    </w:p>
    <w:p w:rsidR="000E32D0" w:rsidRDefault="000E32D0" w:rsidP="00F37413">
      <w:pPr>
        <w:spacing w:line="280" w:lineRule="exact"/>
        <w:ind w:rightChars="-7" w:right="-15"/>
        <w:rPr>
          <w:rFonts w:ascii="宋体" w:eastAsia="宋体" w:hAnsi="宋体"/>
          <w:bCs/>
          <w:sz w:val="28"/>
          <w:szCs w:val="28"/>
        </w:rPr>
      </w:pPr>
      <w:r>
        <w:rPr>
          <w:rFonts w:ascii="宋体" w:eastAsia="宋体" w:hAnsi="宋体" w:hint="eastAsia"/>
          <w:bCs/>
          <w:sz w:val="28"/>
          <w:szCs w:val="28"/>
        </w:rPr>
        <w:t>4</w:t>
      </w:r>
      <w:r>
        <w:rPr>
          <w:rFonts w:ascii="宋体" w:eastAsia="宋体" w:hAnsi="宋体"/>
          <w:bCs/>
          <w:sz w:val="28"/>
          <w:szCs w:val="28"/>
        </w:rPr>
        <w:t>.</w:t>
      </w:r>
      <w:r>
        <w:rPr>
          <w:rFonts w:ascii="宋体" w:eastAsia="宋体" w:hAnsi="宋体" w:hint="eastAsia"/>
          <w:bCs/>
          <w:sz w:val="28"/>
          <w:szCs w:val="28"/>
        </w:rPr>
        <w:t>公司设置了管理、技术、技能三大职业发展通道，为员工提供广阔的职业发展空间。</w:t>
      </w:r>
    </w:p>
    <w:p w:rsidR="000E32D0" w:rsidRDefault="000E32D0" w:rsidP="00F37413">
      <w:pPr>
        <w:spacing w:line="280" w:lineRule="exact"/>
        <w:ind w:rightChars="-7" w:right="-15"/>
        <w:rPr>
          <w:rFonts w:ascii="宋体" w:eastAsia="宋体" w:hAnsi="宋体"/>
          <w:bCs/>
          <w:sz w:val="28"/>
          <w:szCs w:val="28"/>
        </w:rPr>
      </w:pPr>
      <w:r>
        <w:rPr>
          <w:rFonts w:ascii="宋体" w:eastAsia="宋体" w:hAnsi="宋体" w:hint="eastAsia"/>
          <w:bCs/>
          <w:sz w:val="28"/>
          <w:szCs w:val="28"/>
        </w:rPr>
        <w:t>5</w:t>
      </w:r>
      <w:r>
        <w:rPr>
          <w:rFonts w:ascii="宋体" w:eastAsia="宋体" w:hAnsi="宋体"/>
          <w:bCs/>
          <w:sz w:val="28"/>
          <w:szCs w:val="28"/>
        </w:rPr>
        <w:t>.</w:t>
      </w:r>
      <w:r w:rsidR="00AE2225">
        <w:rPr>
          <w:rFonts w:ascii="宋体" w:eastAsia="宋体" w:hAnsi="宋体" w:hint="eastAsia"/>
          <w:bCs/>
          <w:sz w:val="28"/>
          <w:szCs w:val="28"/>
        </w:rPr>
        <w:t>公司培训体系</w:t>
      </w:r>
      <w:r w:rsidR="00E961FE">
        <w:rPr>
          <w:rFonts w:ascii="宋体" w:eastAsia="宋体" w:hAnsi="宋体" w:hint="eastAsia"/>
          <w:bCs/>
          <w:sz w:val="28"/>
          <w:szCs w:val="28"/>
        </w:rPr>
        <w:t>成熟，每年均组织在职培训、外送培训、出国培训等；</w:t>
      </w:r>
      <w:r w:rsidR="000D696D">
        <w:rPr>
          <w:rFonts w:ascii="宋体" w:eastAsia="宋体" w:hAnsi="宋体" w:hint="eastAsia"/>
          <w:bCs/>
          <w:sz w:val="28"/>
          <w:szCs w:val="28"/>
        </w:rPr>
        <w:t>大学生入职的第一年实行师带徒制，为新员工保驾护航；公司注重员工继续教育，提供丰厚的奖励鼓励员工自我提升。</w:t>
      </w:r>
    </w:p>
    <w:p w:rsidR="000D696D" w:rsidRDefault="000D696D" w:rsidP="00D151AF">
      <w:pPr>
        <w:spacing w:line="280" w:lineRule="exact"/>
        <w:ind w:rightChars="-7" w:right="-15"/>
        <w:rPr>
          <w:rFonts w:ascii="宋体" w:eastAsia="宋体" w:hAnsi="宋体"/>
          <w:bCs/>
          <w:sz w:val="28"/>
          <w:szCs w:val="28"/>
        </w:rPr>
      </w:pPr>
      <w:r>
        <w:rPr>
          <w:rFonts w:ascii="宋体" w:eastAsia="宋体" w:hAnsi="宋体" w:hint="eastAsia"/>
          <w:bCs/>
          <w:sz w:val="28"/>
          <w:szCs w:val="28"/>
        </w:rPr>
        <w:t>6</w:t>
      </w:r>
      <w:r>
        <w:rPr>
          <w:rFonts w:ascii="宋体" w:eastAsia="宋体" w:hAnsi="宋体"/>
          <w:bCs/>
          <w:sz w:val="28"/>
          <w:szCs w:val="28"/>
        </w:rPr>
        <w:t>.</w:t>
      </w:r>
      <w:r>
        <w:rPr>
          <w:rFonts w:ascii="宋体" w:eastAsia="宋体" w:hAnsi="宋体" w:hint="eastAsia"/>
          <w:bCs/>
          <w:sz w:val="28"/>
          <w:szCs w:val="28"/>
        </w:rPr>
        <w:t>公司有健身房、体育馆、</w:t>
      </w:r>
      <w:r w:rsidR="00FE6375">
        <w:rPr>
          <w:rFonts w:ascii="宋体" w:eastAsia="宋体" w:hAnsi="宋体" w:hint="eastAsia"/>
          <w:bCs/>
          <w:sz w:val="28"/>
          <w:szCs w:val="28"/>
        </w:rPr>
        <w:t>游泳馆、</w:t>
      </w:r>
      <w:r>
        <w:rPr>
          <w:rFonts w:ascii="宋体" w:eastAsia="宋体" w:hAnsi="宋体" w:hint="eastAsia"/>
          <w:bCs/>
          <w:sz w:val="28"/>
          <w:szCs w:val="28"/>
        </w:rPr>
        <w:t>舞蹈室等设施，</w:t>
      </w:r>
      <w:r w:rsidR="00693263">
        <w:rPr>
          <w:rFonts w:ascii="宋体" w:eastAsia="宋体" w:hAnsi="宋体" w:hint="eastAsia"/>
          <w:bCs/>
          <w:sz w:val="28"/>
          <w:szCs w:val="28"/>
        </w:rPr>
        <w:t>组建有</w:t>
      </w:r>
      <w:r w:rsidR="00FE6375" w:rsidRPr="00FE6375">
        <w:rPr>
          <w:rFonts w:ascii="宋体" w:eastAsia="宋体" w:hAnsi="宋体" w:hint="eastAsia"/>
          <w:bCs/>
          <w:sz w:val="28"/>
          <w:szCs w:val="28"/>
        </w:rPr>
        <w:t>十三个文体协会</w:t>
      </w:r>
      <w:r w:rsidR="00FE6375">
        <w:rPr>
          <w:rFonts w:ascii="宋体" w:eastAsia="宋体" w:hAnsi="宋体" w:hint="eastAsia"/>
          <w:bCs/>
          <w:sz w:val="28"/>
          <w:szCs w:val="28"/>
        </w:rPr>
        <w:t>，</w:t>
      </w:r>
      <w:r>
        <w:rPr>
          <w:rFonts w:ascii="宋体" w:eastAsia="宋体" w:hAnsi="宋体" w:hint="eastAsia"/>
          <w:bCs/>
          <w:sz w:val="28"/>
          <w:szCs w:val="28"/>
        </w:rPr>
        <w:t>不定期</w:t>
      </w:r>
      <w:r w:rsidR="00FE6375">
        <w:rPr>
          <w:rFonts w:ascii="宋体" w:eastAsia="宋体" w:hAnsi="宋体" w:hint="eastAsia"/>
          <w:bCs/>
          <w:sz w:val="28"/>
          <w:szCs w:val="28"/>
        </w:rPr>
        <w:t>组织</w:t>
      </w:r>
      <w:r>
        <w:rPr>
          <w:rFonts w:ascii="宋体" w:eastAsia="宋体" w:hAnsi="宋体" w:hint="eastAsia"/>
          <w:bCs/>
          <w:sz w:val="28"/>
          <w:szCs w:val="28"/>
        </w:rPr>
        <w:t>开展</w:t>
      </w:r>
      <w:r w:rsidR="00FE6375">
        <w:rPr>
          <w:rFonts w:ascii="宋体" w:eastAsia="宋体" w:hAnsi="宋体" w:hint="eastAsia"/>
          <w:bCs/>
          <w:sz w:val="28"/>
          <w:szCs w:val="28"/>
        </w:rPr>
        <w:t>各类球赛，</w:t>
      </w:r>
      <w:r w:rsidR="00693263">
        <w:rPr>
          <w:rFonts w:ascii="宋体" w:eastAsia="宋体" w:hAnsi="宋体" w:hint="eastAsia"/>
          <w:bCs/>
          <w:sz w:val="28"/>
          <w:szCs w:val="28"/>
        </w:rPr>
        <w:t>丰富员工业余生活。</w:t>
      </w:r>
    </w:p>
    <w:bookmarkEnd w:id="4"/>
    <w:p w:rsidR="00147C26" w:rsidRDefault="00147C26" w:rsidP="00D151AF">
      <w:pPr>
        <w:spacing w:line="280" w:lineRule="exact"/>
        <w:ind w:rightChars="-7" w:right="-15"/>
        <w:rPr>
          <w:rFonts w:ascii="宋体" w:eastAsia="宋体" w:hAnsi="宋体"/>
          <w:b/>
          <w:sz w:val="32"/>
          <w:szCs w:val="32"/>
        </w:rPr>
      </w:pPr>
      <w:r w:rsidRPr="00B51E66">
        <w:rPr>
          <w:rFonts w:ascii="宋体" w:eastAsia="宋体" w:hAnsi="宋体" w:hint="eastAsia"/>
          <w:b/>
          <w:sz w:val="32"/>
          <w:szCs w:val="32"/>
        </w:rPr>
        <w:t>三</w:t>
      </w:r>
      <w:r w:rsidR="00B51E66">
        <w:rPr>
          <w:rFonts w:ascii="宋体" w:eastAsia="宋体" w:hAnsi="宋体" w:hint="eastAsia"/>
          <w:b/>
          <w:sz w:val="32"/>
          <w:szCs w:val="32"/>
        </w:rPr>
        <w:t>、</w:t>
      </w:r>
      <w:bookmarkStart w:id="7" w:name="OLE_LINK3"/>
      <w:r w:rsidR="00B51E66">
        <w:rPr>
          <w:rFonts w:ascii="宋体" w:eastAsia="宋体" w:hAnsi="宋体" w:hint="eastAsia"/>
          <w:b/>
          <w:sz w:val="32"/>
          <w:szCs w:val="32"/>
        </w:rPr>
        <w:t>具体要求</w:t>
      </w:r>
    </w:p>
    <w:p w:rsidR="00B51E66" w:rsidRDefault="00A94CE7" w:rsidP="00D151AF">
      <w:pPr>
        <w:spacing w:line="280" w:lineRule="exact"/>
        <w:ind w:rightChars="-7" w:right="-15"/>
        <w:rPr>
          <w:rFonts w:ascii="宋体" w:eastAsia="宋体" w:hAnsi="宋体"/>
          <w:bCs/>
          <w:sz w:val="28"/>
          <w:szCs w:val="28"/>
        </w:rPr>
      </w:pPr>
      <w:bookmarkStart w:id="8" w:name="OLE_LINK7"/>
      <w:r w:rsidRPr="004449A9">
        <w:rPr>
          <w:rFonts w:ascii="宋体" w:eastAsia="宋体" w:hAnsi="宋体" w:hint="eastAsia"/>
          <w:bCs/>
          <w:sz w:val="32"/>
          <w:szCs w:val="32"/>
        </w:rPr>
        <w:t>1</w:t>
      </w:r>
      <w:r w:rsidRPr="004449A9">
        <w:rPr>
          <w:rFonts w:ascii="宋体" w:eastAsia="宋体" w:hAnsi="宋体"/>
          <w:bCs/>
          <w:sz w:val="32"/>
          <w:szCs w:val="32"/>
        </w:rPr>
        <w:t>.</w:t>
      </w:r>
      <w:r w:rsidR="00485641" w:rsidRPr="004449A9">
        <w:rPr>
          <w:rFonts w:ascii="宋体" w:eastAsia="宋体" w:hAnsi="宋体" w:hint="eastAsia"/>
          <w:bCs/>
          <w:sz w:val="28"/>
          <w:szCs w:val="28"/>
        </w:rPr>
        <w:t>符</w:t>
      </w:r>
      <w:r w:rsidR="00485641" w:rsidRPr="00631212">
        <w:rPr>
          <w:rFonts w:ascii="宋体" w:eastAsia="宋体" w:hAnsi="宋体" w:hint="eastAsia"/>
          <w:bCs/>
          <w:sz w:val="28"/>
          <w:szCs w:val="28"/>
        </w:rPr>
        <w:t>合招聘要求的专业、学历</w:t>
      </w:r>
      <w:r w:rsidR="00485641">
        <w:rPr>
          <w:rFonts w:ascii="宋体" w:eastAsia="宋体" w:hAnsi="宋体" w:hint="eastAsia"/>
          <w:bCs/>
          <w:sz w:val="28"/>
          <w:szCs w:val="28"/>
        </w:rPr>
        <w:t>；</w:t>
      </w:r>
    </w:p>
    <w:bookmarkEnd w:id="8"/>
    <w:p w:rsidR="00631212" w:rsidRDefault="00A94CE7" w:rsidP="00D151AF">
      <w:pPr>
        <w:spacing w:line="280" w:lineRule="exact"/>
        <w:ind w:rightChars="-7" w:right="-15"/>
        <w:rPr>
          <w:rFonts w:ascii="宋体" w:eastAsia="宋体" w:hAnsi="宋体"/>
          <w:bCs/>
          <w:sz w:val="28"/>
          <w:szCs w:val="28"/>
        </w:rPr>
      </w:pPr>
      <w:r w:rsidRPr="004449A9">
        <w:rPr>
          <w:rFonts w:ascii="宋体" w:eastAsia="宋体" w:hAnsi="宋体" w:hint="eastAsia"/>
          <w:bCs/>
          <w:sz w:val="28"/>
          <w:szCs w:val="28"/>
        </w:rPr>
        <w:t>2</w:t>
      </w:r>
      <w:r w:rsidRPr="004449A9">
        <w:rPr>
          <w:rFonts w:ascii="宋体" w:eastAsia="宋体" w:hAnsi="宋体"/>
          <w:bCs/>
          <w:sz w:val="28"/>
          <w:szCs w:val="28"/>
        </w:rPr>
        <w:t>.</w:t>
      </w:r>
      <w:r w:rsidR="00485641" w:rsidRPr="00A94CE7">
        <w:rPr>
          <w:rFonts w:ascii="宋体" w:eastAsia="宋体" w:hAnsi="宋体" w:hint="eastAsia"/>
          <w:bCs/>
          <w:sz w:val="28"/>
          <w:szCs w:val="28"/>
        </w:rPr>
        <w:t>全日制应届毕业生</w:t>
      </w:r>
      <w:r w:rsidR="00485641">
        <w:rPr>
          <w:rFonts w:ascii="宋体" w:eastAsia="宋体" w:hAnsi="宋体" w:hint="eastAsia"/>
          <w:bCs/>
          <w:sz w:val="28"/>
          <w:szCs w:val="28"/>
        </w:rPr>
        <w:t>，</w:t>
      </w:r>
      <w:r w:rsidR="00485641" w:rsidRPr="00A94CE7">
        <w:rPr>
          <w:rFonts w:ascii="宋体" w:eastAsia="宋体" w:hAnsi="宋体" w:hint="eastAsia"/>
          <w:bCs/>
          <w:sz w:val="28"/>
          <w:szCs w:val="28"/>
        </w:rPr>
        <w:t>按时取得毕业证、报到证</w:t>
      </w:r>
      <w:r w:rsidR="002001F4">
        <w:rPr>
          <w:rFonts w:ascii="宋体" w:eastAsia="宋体" w:hAnsi="宋体" w:hint="eastAsia"/>
          <w:bCs/>
          <w:sz w:val="28"/>
          <w:szCs w:val="28"/>
        </w:rPr>
        <w:t>；</w:t>
      </w:r>
    </w:p>
    <w:p w:rsidR="002001F4" w:rsidRPr="002001F4" w:rsidRDefault="002001F4" w:rsidP="00D151AF">
      <w:pPr>
        <w:spacing w:line="280" w:lineRule="exact"/>
        <w:ind w:rightChars="-7" w:right="-15"/>
        <w:rPr>
          <w:rFonts w:ascii="宋体" w:eastAsia="宋体" w:hAnsi="宋体"/>
          <w:bCs/>
          <w:sz w:val="28"/>
          <w:szCs w:val="28"/>
        </w:rPr>
      </w:pPr>
      <w:r>
        <w:rPr>
          <w:rFonts w:ascii="宋体" w:eastAsia="宋体" w:hAnsi="宋体" w:hint="eastAsia"/>
          <w:bCs/>
          <w:sz w:val="28"/>
          <w:szCs w:val="28"/>
        </w:rPr>
        <w:t>3</w:t>
      </w:r>
      <w:r>
        <w:rPr>
          <w:rFonts w:ascii="宋体" w:eastAsia="宋体" w:hAnsi="宋体"/>
          <w:bCs/>
          <w:sz w:val="28"/>
          <w:szCs w:val="28"/>
        </w:rPr>
        <w:t>.</w:t>
      </w:r>
      <w:r w:rsidR="00AC30E0" w:rsidRPr="00AC30E0">
        <w:rPr>
          <w:rFonts w:ascii="宋体" w:eastAsia="宋体" w:hAnsi="宋体" w:hint="eastAsia"/>
          <w:bCs/>
          <w:sz w:val="28"/>
          <w:szCs w:val="28"/>
        </w:rPr>
        <w:t xml:space="preserve"> </w:t>
      </w:r>
      <w:r w:rsidR="00AC30E0">
        <w:rPr>
          <w:rFonts w:ascii="宋体" w:eastAsia="宋体" w:hAnsi="宋体" w:hint="eastAsia"/>
          <w:bCs/>
          <w:sz w:val="28"/>
          <w:szCs w:val="28"/>
        </w:rPr>
        <w:t>请</w:t>
      </w:r>
      <w:r w:rsidR="00156345">
        <w:rPr>
          <w:rFonts w:ascii="宋体" w:eastAsia="宋体" w:hAnsi="宋体" w:hint="eastAsia"/>
          <w:bCs/>
          <w:sz w:val="28"/>
          <w:szCs w:val="28"/>
        </w:rPr>
        <w:t>应聘人员将</w:t>
      </w:r>
      <w:r w:rsidR="00AC30E0" w:rsidRPr="00AC30E0">
        <w:rPr>
          <w:rFonts w:ascii="宋体" w:eastAsia="宋体" w:hAnsi="宋体" w:hint="eastAsia"/>
          <w:bCs/>
          <w:sz w:val="28"/>
          <w:szCs w:val="28"/>
        </w:rPr>
        <w:t>个人简历</w:t>
      </w:r>
      <w:r w:rsidR="005F7F08">
        <w:rPr>
          <w:rFonts w:ascii="宋体" w:eastAsia="宋体" w:hAnsi="宋体" w:hint="eastAsia"/>
          <w:bCs/>
          <w:sz w:val="28"/>
          <w:szCs w:val="28"/>
        </w:rPr>
        <w:t>、学历、学位证书</w:t>
      </w:r>
      <w:r w:rsidR="00D86511">
        <w:rPr>
          <w:rFonts w:ascii="宋体" w:eastAsia="宋体" w:hAnsi="宋体" w:hint="eastAsia"/>
          <w:bCs/>
          <w:sz w:val="28"/>
          <w:szCs w:val="28"/>
        </w:rPr>
        <w:t>、各类奖状</w:t>
      </w:r>
      <w:r w:rsidR="005F7F08">
        <w:rPr>
          <w:rFonts w:ascii="宋体" w:eastAsia="宋体" w:hAnsi="宋体" w:hint="eastAsia"/>
          <w:bCs/>
          <w:sz w:val="28"/>
          <w:szCs w:val="28"/>
        </w:rPr>
        <w:t>及</w:t>
      </w:r>
      <w:r w:rsidR="00AC30E0" w:rsidRPr="00AC30E0">
        <w:rPr>
          <w:rFonts w:ascii="宋体" w:eastAsia="宋体" w:hAnsi="宋体" w:hint="eastAsia"/>
          <w:bCs/>
          <w:sz w:val="28"/>
          <w:szCs w:val="28"/>
        </w:rPr>
        <w:t>成绩单</w:t>
      </w:r>
      <w:r w:rsidR="00D86511">
        <w:rPr>
          <w:rFonts w:ascii="宋体" w:eastAsia="宋体" w:hAnsi="宋体" w:hint="eastAsia"/>
          <w:bCs/>
          <w:sz w:val="28"/>
          <w:szCs w:val="28"/>
        </w:rPr>
        <w:t>电子</w:t>
      </w:r>
      <w:r w:rsidR="00AC30E0">
        <w:rPr>
          <w:rFonts w:ascii="宋体" w:eastAsia="宋体" w:hAnsi="宋体" w:hint="eastAsia"/>
          <w:bCs/>
          <w:sz w:val="28"/>
          <w:szCs w:val="28"/>
        </w:rPr>
        <w:t>扫描版</w:t>
      </w:r>
      <w:r w:rsidR="00AC30E0" w:rsidRPr="00AC30E0">
        <w:rPr>
          <w:rFonts w:ascii="宋体" w:eastAsia="宋体" w:hAnsi="宋体" w:hint="eastAsia"/>
          <w:bCs/>
          <w:sz w:val="28"/>
          <w:szCs w:val="28"/>
        </w:rPr>
        <w:t>投寄到</w:t>
      </w:r>
      <w:r w:rsidR="00D86511">
        <w:rPr>
          <w:rFonts w:ascii="宋体" w:eastAsia="宋体" w:hAnsi="宋体" w:hint="eastAsia"/>
          <w:bCs/>
          <w:sz w:val="28"/>
          <w:szCs w:val="28"/>
        </w:rPr>
        <w:t>联系方式中提供的公司招聘</w:t>
      </w:r>
      <w:r w:rsidR="00AC30E0" w:rsidRPr="00AC30E0">
        <w:rPr>
          <w:rFonts w:ascii="宋体" w:eastAsia="宋体" w:hAnsi="宋体" w:hint="eastAsia"/>
          <w:bCs/>
          <w:sz w:val="28"/>
          <w:szCs w:val="28"/>
        </w:rPr>
        <w:t>邮箱</w:t>
      </w:r>
      <w:r w:rsidR="00D86511">
        <w:rPr>
          <w:rFonts w:ascii="宋体" w:eastAsia="宋体" w:hAnsi="宋体" w:hint="eastAsia"/>
          <w:bCs/>
          <w:sz w:val="28"/>
          <w:szCs w:val="28"/>
        </w:rPr>
        <w:t>。</w:t>
      </w:r>
    </w:p>
    <w:p w:rsidR="007B45F8" w:rsidRPr="003F6AD6" w:rsidRDefault="00147C26" w:rsidP="00D151AF">
      <w:pPr>
        <w:spacing w:line="280" w:lineRule="exact"/>
        <w:ind w:rightChars="-7" w:right="-15"/>
        <w:rPr>
          <w:rFonts w:ascii="宋体" w:eastAsia="宋体" w:hAnsi="宋体"/>
          <w:b/>
          <w:sz w:val="32"/>
          <w:szCs w:val="32"/>
        </w:rPr>
      </w:pPr>
      <w:r>
        <w:rPr>
          <w:rFonts w:ascii="宋体" w:eastAsia="宋体" w:hAnsi="宋体" w:hint="eastAsia"/>
          <w:b/>
          <w:sz w:val="32"/>
          <w:szCs w:val="32"/>
        </w:rPr>
        <w:t>四、</w:t>
      </w:r>
      <w:r w:rsidR="004B07E4" w:rsidRPr="003F6AD6">
        <w:rPr>
          <w:rFonts w:ascii="宋体" w:eastAsia="宋体" w:hAnsi="宋体" w:hint="eastAsia"/>
          <w:b/>
          <w:sz w:val="32"/>
          <w:szCs w:val="32"/>
        </w:rPr>
        <w:t>联系方式</w:t>
      </w:r>
    </w:p>
    <w:p w:rsidR="00E51610" w:rsidRPr="005C4401" w:rsidRDefault="00D65DD9" w:rsidP="00D151AF">
      <w:pPr>
        <w:spacing w:line="280" w:lineRule="exact"/>
        <w:ind w:rightChars="-7" w:right="-15"/>
        <w:rPr>
          <w:rFonts w:asciiTheme="minorEastAsia" w:eastAsiaTheme="minorEastAsia" w:hAnsiTheme="minorEastAsia"/>
          <w:bCs/>
          <w:sz w:val="28"/>
          <w:szCs w:val="28"/>
        </w:rPr>
      </w:pPr>
      <w:r w:rsidRPr="005C4401">
        <w:rPr>
          <w:rFonts w:asciiTheme="minorEastAsia" w:eastAsiaTheme="minorEastAsia" w:hAnsiTheme="minorEastAsia" w:hint="eastAsia"/>
          <w:bCs/>
          <w:sz w:val="28"/>
          <w:szCs w:val="28"/>
        </w:rPr>
        <w:t>单位地址：</w:t>
      </w:r>
      <w:r w:rsidR="007522F4" w:rsidRPr="005C4401">
        <w:rPr>
          <w:rFonts w:asciiTheme="minorEastAsia" w:eastAsiaTheme="minorEastAsia" w:hAnsiTheme="minorEastAsia" w:hint="eastAsia"/>
          <w:bCs/>
          <w:sz w:val="28"/>
          <w:szCs w:val="28"/>
          <w:u w:val="single"/>
        </w:rPr>
        <w:t xml:space="preserve"> </w:t>
      </w:r>
      <w:r w:rsidR="00E51610" w:rsidRPr="005C4401">
        <w:rPr>
          <w:rFonts w:asciiTheme="minorEastAsia" w:eastAsiaTheme="minorEastAsia" w:hAnsiTheme="minorEastAsia" w:hint="eastAsia"/>
          <w:bCs/>
          <w:sz w:val="28"/>
          <w:szCs w:val="28"/>
          <w:u w:val="single"/>
        </w:rPr>
        <w:t>广西</w:t>
      </w:r>
      <w:r w:rsidR="00CC145E" w:rsidRPr="005C4401">
        <w:rPr>
          <w:rFonts w:asciiTheme="minorEastAsia" w:eastAsiaTheme="minorEastAsia" w:hAnsiTheme="minorEastAsia" w:hint="eastAsia"/>
          <w:bCs/>
          <w:sz w:val="28"/>
          <w:szCs w:val="28"/>
          <w:u w:val="single"/>
        </w:rPr>
        <w:t>百色市</w:t>
      </w:r>
      <w:r w:rsidR="00E51610" w:rsidRPr="005C4401">
        <w:rPr>
          <w:rFonts w:asciiTheme="minorEastAsia" w:eastAsiaTheme="minorEastAsia" w:hAnsiTheme="minorEastAsia" w:hint="eastAsia"/>
          <w:bCs/>
          <w:sz w:val="28"/>
          <w:szCs w:val="28"/>
          <w:u w:val="single"/>
        </w:rPr>
        <w:t>平果</w:t>
      </w:r>
      <w:r w:rsidR="00FE0F90" w:rsidRPr="005C4401">
        <w:rPr>
          <w:rFonts w:asciiTheme="minorEastAsia" w:eastAsiaTheme="minorEastAsia" w:hAnsiTheme="minorEastAsia" w:hint="eastAsia"/>
          <w:bCs/>
          <w:sz w:val="28"/>
          <w:szCs w:val="28"/>
          <w:u w:val="single"/>
        </w:rPr>
        <w:t>市</w:t>
      </w:r>
      <w:r w:rsidR="00E51610" w:rsidRPr="005C4401">
        <w:rPr>
          <w:rFonts w:asciiTheme="minorEastAsia" w:eastAsiaTheme="minorEastAsia" w:hAnsiTheme="minorEastAsia" w:hint="eastAsia"/>
          <w:bCs/>
          <w:sz w:val="28"/>
          <w:szCs w:val="28"/>
          <w:u w:val="single"/>
        </w:rPr>
        <w:t>平果铝三号路</w:t>
      </w:r>
      <w:r w:rsidR="007522F4" w:rsidRPr="005C4401">
        <w:rPr>
          <w:rFonts w:asciiTheme="minorEastAsia" w:eastAsiaTheme="minorEastAsia" w:hAnsiTheme="minorEastAsia" w:hint="eastAsia"/>
          <w:bCs/>
          <w:sz w:val="28"/>
          <w:szCs w:val="28"/>
          <w:u w:val="single"/>
        </w:rPr>
        <w:t xml:space="preserve"> </w:t>
      </w:r>
    </w:p>
    <w:p w:rsidR="00E51610" w:rsidRPr="0070175C" w:rsidRDefault="007522F4" w:rsidP="00D151AF">
      <w:pPr>
        <w:spacing w:line="280" w:lineRule="exact"/>
        <w:ind w:rightChars="-7" w:right="-15"/>
        <w:rPr>
          <w:rFonts w:asciiTheme="minorEastAsia" w:eastAsiaTheme="minorEastAsia" w:hAnsiTheme="minorEastAsia"/>
          <w:bCs/>
          <w:sz w:val="28"/>
          <w:szCs w:val="28"/>
          <w:u w:val="single"/>
        </w:rPr>
      </w:pPr>
      <w:r w:rsidRPr="005C4401">
        <w:rPr>
          <w:rFonts w:asciiTheme="minorEastAsia" w:eastAsiaTheme="minorEastAsia" w:hAnsiTheme="minorEastAsia" w:hint="eastAsia"/>
          <w:bCs/>
          <w:sz w:val="28"/>
          <w:szCs w:val="28"/>
        </w:rPr>
        <w:t>联 系 人：</w:t>
      </w:r>
      <w:r w:rsidR="00E51610" w:rsidRPr="005C4401">
        <w:rPr>
          <w:rFonts w:asciiTheme="minorEastAsia" w:eastAsiaTheme="minorEastAsia" w:hAnsiTheme="minorEastAsia" w:hint="eastAsia"/>
          <w:bCs/>
          <w:sz w:val="28"/>
          <w:szCs w:val="28"/>
          <w:u w:val="single"/>
        </w:rPr>
        <w:t>徐</w:t>
      </w:r>
      <w:r w:rsidR="00FE0F90" w:rsidRPr="005C4401">
        <w:rPr>
          <w:rFonts w:asciiTheme="minorEastAsia" w:eastAsiaTheme="minorEastAsia" w:hAnsiTheme="minorEastAsia" w:hint="eastAsia"/>
          <w:bCs/>
          <w:sz w:val="28"/>
          <w:szCs w:val="28"/>
          <w:u w:val="single"/>
        </w:rPr>
        <w:t>先生</w:t>
      </w:r>
      <w:r w:rsidR="00E51610" w:rsidRPr="005C4401">
        <w:rPr>
          <w:rFonts w:asciiTheme="minorEastAsia" w:eastAsiaTheme="minorEastAsia" w:hAnsiTheme="minorEastAsia" w:hint="eastAsia"/>
          <w:bCs/>
          <w:sz w:val="28"/>
          <w:szCs w:val="28"/>
          <w:u w:val="single"/>
        </w:rPr>
        <w:t>、黄</w:t>
      </w:r>
      <w:r w:rsidR="00FE0F90" w:rsidRPr="005C4401">
        <w:rPr>
          <w:rFonts w:asciiTheme="minorEastAsia" w:eastAsiaTheme="minorEastAsia" w:hAnsiTheme="minorEastAsia" w:hint="eastAsia"/>
          <w:bCs/>
          <w:sz w:val="28"/>
          <w:szCs w:val="28"/>
          <w:u w:val="single"/>
        </w:rPr>
        <w:t>女士</w:t>
      </w:r>
      <w:r w:rsidR="0070175C">
        <w:rPr>
          <w:rFonts w:asciiTheme="minorEastAsia" w:eastAsiaTheme="minorEastAsia" w:hAnsiTheme="minorEastAsia" w:hint="eastAsia"/>
          <w:bCs/>
          <w:sz w:val="28"/>
          <w:szCs w:val="28"/>
          <w:u w:val="single"/>
        </w:rPr>
        <w:t xml:space="preserve"> </w:t>
      </w:r>
      <w:r w:rsidR="0070175C">
        <w:rPr>
          <w:rFonts w:asciiTheme="minorEastAsia" w:eastAsiaTheme="minorEastAsia" w:hAnsiTheme="minorEastAsia"/>
          <w:bCs/>
          <w:sz w:val="28"/>
          <w:szCs w:val="28"/>
          <w:u w:val="single"/>
        </w:rPr>
        <w:t xml:space="preserve"> </w:t>
      </w:r>
      <w:r w:rsidR="00D65DD9" w:rsidRPr="005C4401">
        <w:rPr>
          <w:rFonts w:asciiTheme="minorEastAsia" w:eastAsiaTheme="minorEastAsia" w:hAnsiTheme="minorEastAsia" w:hint="eastAsia"/>
          <w:bCs/>
          <w:sz w:val="28"/>
          <w:szCs w:val="28"/>
        </w:rPr>
        <w:t>联</w:t>
      </w:r>
      <w:r w:rsidRPr="005C4401">
        <w:rPr>
          <w:rFonts w:asciiTheme="minorEastAsia" w:eastAsiaTheme="minorEastAsia" w:hAnsiTheme="minorEastAsia" w:hint="eastAsia"/>
          <w:bCs/>
          <w:sz w:val="28"/>
          <w:szCs w:val="28"/>
        </w:rPr>
        <w:t>系电话</w:t>
      </w:r>
      <w:r w:rsidR="00D65DD9" w:rsidRPr="005C4401">
        <w:rPr>
          <w:rFonts w:asciiTheme="minorEastAsia" w:eastAsiaTheme="minorEastAsia" w:hAnsiTheme="minorEastAsia" w:hint="eastAsia"/>
          <w:bCs/>
          <w:sz w:val="28"/>
          <w:szCs w:val="28"/>
        </w:rPr>
        <w:t>：</w:t>
      </w:r>
      <w:r w:rsidR="00E51610" w:rsidRPr="005C4401">
        <w:rPr>
          <w:rFonts w:asciiTheme="minorEastAsia" w:eastAsiaTheme="minorEastAsia" w:hAnsiTheme="minorEastAsia"/>
          <w:bCs/>
          <w:sz w:val="28"/>
          <w:szCs w:val="28"/>
          <w:u w:val="single"/>
        </w:rPr>
        <w:t>0776-3083876</w:t>
      </w:r>
      <w:r w:rsidR="00E51610" w:rsidRPr="005C4401">
        <w:rPr>
          <w:rFonts w:asciiTheme="minorEastAsia" w:eastAsiaTheme="minorEastAsia" w:hAnsiTheme="minorEastAsia" w:hint="eastAsia"/>
          <w:bCs/>
          <w:sz w:val="28"/>
          <w:szCs w:val="28"/>
          <w:u w:val="single"/>
        </w:rPr>
        <w:t>、0</w:t>
      </w:r>
      <w:r w:rsidR="00E51610" w:rsidRPr="005C4401">
        <w:rPr>
          <w:rFonts w:asciiTheme="minorEastAsia" w:eastAsiaTheme="minorEastAsia" w:hAnsiTheme="minorEastAsia"/>
          <w:bCs/>
          <w:sz w:val="28"/>
          <w:szCs w:val="28"/>
          <w:u w:val="single"/>
        </w:rPr>
        <w:t>7763083877</w:t>
      </w:r>
      <w:r w:rsidRPr="005C4401">
        <w:rPr>
          <w:rFonts w:asciiTheme="minorEastAsia" w:eastAsiaTheme="minorEastAsia" w:hAnsiTheme="minorEastAsia" w:hint="eastAsia"/>
          <w:bCs/>
          <w:sz w:val="28"/>
          <w:szCs w:val="28"/>
          <w:u w:val="single"/>
        </w:rPr>
        <w:t xml:space="preserve"> </w:t>
      </w:r>
      <w:r w:rsidRPr="005C4401">
        <w:rPr>
          <w:rFonts w:asciiTheme="minorEastAsia" w:eastAsiaTheme="minorEastAsia" w:hAnsiTheme="minorEastAsia" w:hint="eastAsia"/>
          <w:bCs/>
          <w:sz w:val="28"/>
          <w:szCs w:val="28"/>
        </w:rPr>
        <w:t xml:space="preserve"> </w:t>
      </w:r>
      <w:r w:rsidRPr="005C4401">
        <w:rPr>
          <w:rFonts w:asciiTheme="minorEastAsia" w:eastAsiaTheme="minorEastAsia" w:hAnsiTheme="minorEastAsia"/>
          <w:bCs/>
          <w:sz w:val="28"/>
          <w:szCs w:val="28"/>
        </w:rPr>
        <w:t xml:space="preserve"> </w:t>
      </w:r>
    </w:p>
    <w:p w:rsidR="007522F4" w:rsidRPr="005C4401" w:rsidRDefault="007522F4" w:rsidP="00D151AF">
      <w:pPr>
        <w:spacing w:line="280" w:lineRule="exact"/>
        <w:ind w:rightChars="-7" w:right="-15"/>
        <w:rPr>
          <w:rFonts w:asciiTheme="minorEastAsia" w:eastAsiaTheme="minorEastAsia" w:hAnsiTheme="minorEastAsia"/>
          <w:bCs/>
          <w:sz w:val="28"/>
          <w:szCs w:val="28"/>
        </w:rPr>
      </w:pPr>
      <w:r w:rsidRPr="005C4401">
        <w:rPr>
          <w:rFonts w:asciiTheme="minorEastAsia" w:eastAsiaTheme="minorEastAsia" w:hAnsiTheme="minorEastAsia" w:hint="eastAsia"/>
          <w:bCs/>
          <w:sz w:val="28"/>
          <w:szCs w:val="28"/>
        </w:rPr>
        <w:t>电子邮箱</w:t>
      </w:r>
      <w:r w:rsidR="00D65DD9" w:rsidRPr="005C4401">
        <w:rPr>
          <w:rFonts w:asciiTheme="minorEastAsia" w:eastAsiaTheme="minorEastAsia" w:hAnsiTheme="minorEastAsia" w:hint="eastAsia"/>
          <w:bCs/>
          <w:sz w:val="28"/>
          <w:szCs w:val="28"/>
        </w:rPr>
        <w:t>：</w:t>
      </w:r>
      <w:r w:rsidR="00653E16" w:rsidRPr="005C4401">
        <w:rPr>
          <w:rFonts w:asciiTheme="minorEastAsia" w:eastAsiaTheme="minorEastAsia" w:hAnsiTheme="minorEastAsia"/>
          <w:bCs/>
          <w:sz w:val="28"/>
          <w:szCs w:val="28"/>
          <w:u w:val="single"/>
        </w:rPr>
        <w:t>hlgshr@pgl.com.cn</w:t>
      </w:r>
      <w:bookmarkEnd w:id="1"/>
      <w:bookmarkEnd w:id="7"/>
    </w:p>
    <w:sectPr w:rsidR="007522F4" w:rsidRPr="005C4401" w:rsidSect="006F49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5C1" w:rsidRDefault="007475C1" w:rsidP="00D65DD9">
      <w:pPr>
        <w:spacing w:after="0"/>
      </w:pPr>
      <w:r>
        <w:separator/>
      </w:r>
    </w:p>
  </w:endnote>
  <w:endnote w:type="continuationSeparator" w:id="0">
    <w:p w:rsidR="007475C1" w:rsidRDefault="007475C1" w:rsidP="00D65DD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5C1" w:rsidRDefault="007475C1" w:rsidP="00D65DD9">
      <w:pPr>
        <w:spacing w:after="0"/>
      </w:pPr>
      <w:r>
        <w:separator/>
      </w:r>
    </w:p>
  </w:footnote>
  <w:footnote w:type="continuationSeparator" w:id="0">
    <w:p w:rsidR="007475C1" w:rsidRDefault="007475C1" w:rsidP="00D65DD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5DD9"/>
    <w:rsid w:val="00014831"/>
    <w:rsid w:val="0001713F"/>
    <w:rsid w:val="00044342"/>
    <w:rsid w:val="00045EA9"/>
    <w:rsid w:val="00050F35"/>
    <w:rsid w:val="00080625"/>
    <w:rsid w:val="00095280"/>
    <w:rsid w:val="000A4F97"/>
    <w:rsid w:val="000D696D"/>
    <w:rsid w:val="000E32D0"/>
    <w:rsid w:val="001035B3"/>
    <w:rsid w:val="00114639"/>
    <w:rsid w:val="001472B7"/>
    <w:rsid w:val="00147C26"/>
    <w:rsid w:val="00156345"/>
    <w:rsid w:val="001D0A78"/>
    <w:rsid w:val="001F7868"/>
    <w:rsid w:val="002001F4"/>
    <w:rsid w:val="00297637"/>
    <w:rsid w:val="00311403"/>
    <w:rsid w:val="003132CA"/>
    <w:rsid w:val="003354C8"/>
    <w:rsid w:val="00382FF0"/>
    <w:rsid w:val="003A6062"/>
    <w:rsid w:val="003E3B85"/>
    <w:rsid w:val="003F6AD6"/>
    <w:rsid w:val="00426A53"/>
    <w:rsid w:val="004413A5"/>
    <w:rsid w:val="004449A9"/>
    <w:rsid w:val="00452EA1"/>
    <w:rsid w:val="00460C3A"/>
    <w:rsid w:val="00485641"/>
    <w:rsid w:val="004A5C95"/>
    <w:rsid w:val="004A77F2"/>
    <w:rsid w:val="004B07E4"/>
    <w:rsid w:val="004D5AF7"/>
    <w:rsid w:val="00521184"/>
    <w:rsid w:val="00553C23"/>
    <w:rsid w:val="0055681F"/>
    <w:rsid w:val="00587D80"/>
    <w:rsid w:val="00596BB9"/>
    <w:rsid w:val="005A1EA4"/>
    <w:rsid w:val="005A560E"/>
    <w:rsid w:val="005A5C66"/>
    <w:rsid w:val="005B5F54"/>
    <w:rsid w:val="005C4401"/>
    <w:rsid w:val="005C6D62"/>
    <w:rsid w:val="005E5F17"/>
    <w:rsid w:val="005F7F08"/>
    <w:rsid w:val="00605E14"/>
    <w:rsid w:val="006272BD"/>
    <w:rsid w:val="00631212"/>
    <w:rsid w:val="006340D9"/>
    <w:rsid w:val="00653E16"/>
    <w:rsid w:val="006628F7"/>
    <w:rsid w:val="00674502"/>
    <w:rsid w:val="00677B55"/>
    <w:rsid w:val="0068172B"/>
    <w:rsid w:val="00681A79"/>
    <w:rsid w:val="006822AD"/>
    <w:rsid w:val="0068686A"/>
    <w:rsid w:val="006901F1"/>
    <w:rsid w:val="00693263"/>
    <w:rsid w:val="006B30AA"/>
    <w:rsid w:val="006F4944"/>
    <w:rsid w:val="0070175C"/>
    <w:rsid w:val="0072630E"/>
    <w:rsid w:val="0073567C"/>
    <w:rsid w:val="007475C1"/>
    <w:rsid w:val="007522F4"/>
    <w:rsid w:val="007556AD"/>
    <w:rsid w:val="0077132A"/>
    <w:rsid w:val="00791EA5"/>
    <w:rsid w:val="007B45F8"/>
    <w:rsid w:val="007B67B7"/>
    <w:rsid w:val="007E0DE2"/>
    <w:rsid w:val="007E435F"/>
    <w:rsid w:val="00800C41"/>
    <w:rsid w:val="00802E1E"/>
    <w:rsid w:val="00815DEE"/>
    <w:rsid w:val="008C031E"/>
    <w:rsid w:val="008C7942"/>
    <w:rsid w:val="008F7132"/>
    <w:rsid w:val="00926AAA"/>
    <w:rsid w:val="009272B4"/>
    <w:rsid w:val="00980B4F"/>
    <w:rsid w:val="009877D6"/>
    <w:rsid w:val="009A7FEB"/>
    <w:rsid w:val="009B517D"/>
    <w:rsid w:val="009D3541"/>
    <w:rsid w:val="00A0206D"/>
    <w:rsid w:val="00A22ACB"/>
    <w:rsid w:val="00A2710F"/>
    <w:rsid w:val="00A53797"/>
    <w:rsid w:val="00A57296"/>
    <w:rsid w:val="00A94CE7"/>
    <w:rsid w:val="00AB758A"/>
    <w:rsid w:val="00AC30E0"/>
    <w:rsid w:val="00AE2225"/>
    <w:rsid w:val="00AE4737"/>
    <w:rsid w:val="00AE5243"/>
    <w:rsid w:val="00B42342"/>
    <w:rsid w:val="00B51E66"/>
    <w:rsid w:val="00B54CE5"/>
    <w:rsid w:val="00B562A6"/>
    <w:rsid w:val="00B77811"/>
    <w:rsid w:val="00BA0AE8"/>
    <w:rsid w:val="00BA3D85"/>
    <w:rsid w:val="00BB4A0A"/>
    <w:rsid w:val="00BD3EF8"/>
    <w:rsid w:val="00BE6550"/>
    <w:rsid w:val="00BF30E3"/>
    <w:rsid w:val="00C2356E"/>
    <w:rsid w:val="00C27A28"/>
    <w:rsid w:val="00CA2593"/>
    <w:rsid w:val="00CC145E"/>
    <w:rsid w:val="00D151AF"/>
    <w:rsid w:val="00D369C7"/>
    <w:rsid w:val="00D5096B"/>
    <w:rsid w:val="00D63414"/>
    <w:rsid w:val="00D65DD9"/>
    <w:rsid w:val="00D86511"/>
    <w:rsid w:val="00DD63B8"/>
    <w:rsid w:val="00DD7C53"/>
    <w:rsid w:val="00DE1D7F"/>
    <w:rsid w:val="00DF779C"/>
    <w:rsid w:val="00E511DB"/>
    <w:rsid w:val="00E51610"/>
    <w:rsid w:val="00E961FE"/>
    <w:rsid w:val="00F23360"/>
    <w:rsid w:val="00F37413"/>
    <w:rsid w:val="00F73FF4"/>
    <w:rsid w:val="00F9566F"/>
    <w:rsid w:val="00FE0F90"/>
    <w:rsid w:val="00FE63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DD9"/>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5DD9"/>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D65DD9"/>
    <w:rPr>
      <w:sz w:val="18"/>
      <w:szCs w:val="18"/>
    </w:rPr>
  </w:style>
  <w:style w:type="paragraph" w:styleId="a4">
    <w:name w:val="footer"/>
    <w:basedOn w:val="a"/>
    <w:link w:val="Char0"/>
    <w:uiPriority w:val="99"/>
    <w:unhideWhenUsed/>
    <w:rsid w:val="00D65DD9"/>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D65DD9"/>
    <w:rPr>
      <w:sz w:val="18"/>
      <w:szCs w:val="18"/>
    </w:rPr>
  </w:style>
  <w:style w:type="character" w:styleId="a5">
    <w:name w:val="Hyperlink"/>
    <w:basedOn w:val="a0"/>
    <w:semiHidden/>
    <w:unhideWhenUsed/>
    <w:rsid w:val="00D65DD9"/>
    <w:rPr>
      <w:strike w:val="0"/>
      <w:dstrike w:val="0"/>
      <w:color w:val="333333"/>
      <w:u w:val="none"/>
      <w:effect w:val="none"/>
    </w:rPr>
  </w:style>
  <w:style w:type="paragraph" w:styleId="a6">
    <w:name w:val="Balloon Text"/>
    <w:basedOn w:val="a"/>
    <w:link w:val="Char1"/>
    <w:uiPriority w:val="99"/>
    <w:semiHidden/>
    <w:unhideWhenUsed/>
    <w:rsid w:val="00DF779C"/>
    <w:pPr>
      <w:spacing w:after="0"/>
    </w:pPr>
    <w:rPr>
      <w:sz w:val="18"/>
      <w:szCs w:val="18"/>
    </w:rPr>
  </w:style>
  <w:style w:type="character" w:customStyle="1" w:styleId="Char1">
    <w:name w:val="批注框文本 Char"/>
    <w:basedOn w:val="a0"/>
    <w:link w:val="a6"/>
    <w:uiPriority w:val="99"/>
    <w:semiHidden/>
    <w:rsid w:val="00DF779C"/>
    <w:rPr>
      <w:rFonts w:ascii="Tahoma" w:eastAsia="微软雅黑" w:hAnsi="Tahoma"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426584292">
      <w:bodyDiv w:val="1"/>
      <w:marLeft w:val="0"/>
      <w:marRight w:val="0"/>
      <w:marTop w:val="0"/>
      <w:marBottom w:val="0"/>
      <w:divBdr>
        <w:top w:val="none" w:sz="0" w:space="0" w:color="auto"/>
        <w:left w:val="none" w:sz="0" w:space="0" w:color="auto"/>
        <w:bottom w:val="none" w:sz="0" w:space="0" w:color="auto"/>
        <w:right w:val="none" w:sz="0" w:space="0" w:color="auto"/>
      </w:divBdr>
    </w:div>
    <w:div w:id="437408553">
      <w:bodyDiv w:val="1"/>
      <w:marLeft w:val="0"/>
      <w:marRight w:val="0"/>
      <w:marTop w:val="0"/>
      <w:marBottom w:val="0"/>
      <w:divBdr>
        <w:top w:val="none" w:sz="0" w:space="0" w:color="auto"/>
        <w:left w:val="none" w:sz="0" w:space="0" w:color="auto"/>
        <w:bottom w:val="none" w:sz="0" w:space="0" w:color="auto"/>
        <w:right w:val="none" w:sz="0" w:space="0" w:color="auto"/>
      </w:divBdr>
    </w:div>
    <w:div w:id="174171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Pages>
  <Words>181</Words>
  <Characters>1035</Characters>
  <Application>Microsoft Office Word</Application>
  <DocSecurity>0</DocSecurity>
  <Lines>8</Lines>
  <Paragraphs>2</Paragraphs>
  <ScaleCrop>false</ScaleCrop>
  <Company>Hewlett-Packard Company</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江西理工大学</dc:creator>
  <cp:keywords/>
  <dc:description/>
  <cp:lastModifiedBy>Administrator</cp:lastModifiedBy>
  <cp:revision>105</cp:revision>
  <cp:lastPrinted>2018-09-26T11:55:00Z</cp:lastPrinted>
  <dcterms:created xsi:type="dcterms:W3CDTF">2016-09-19T03:14:00Z</dcterms:created>
  <dcterms:modified xsi:type="dcterms:W3CDTF">2022-05-26T02:30:00Z</dcterms:modified>
</cp:coreProperties>
</file>