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附件2</w:t>
      </w:r>
    </w:p>
    <w:p>
      <w:pPr>
        <w:spacing w:before="240" w:beforeLines="100" w:after="120" w:afterLines="5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color w:val="333333"/>
          <w:sz w:val="44"/>
          <w:szCs w:val="44"/>
        </w:rPr>
        <w:t>团支部“对标定级”测评表</w:t>
      </w:r>
      <w:r>
        <w:rPr>
          <w:rFonts w:hint="eastAsia" w:ascii="Times New Roman" w:hAnsi="Times New Roman" w:eastAsia="方正小标宋_GBK" w:cs="Times New Roman"/>
          <w:color w:val="333333"/>
          <w:sz w:val="44"/>
          <w:szCs w:val="44"/>
        </w:rPr>
        <w:t>（202</w:t>
      </w:r>
      <w:r>
        <w:rPr>
          <w:rFonts w:ascii="Times New Roman" w:hAnsi="Times New Roman" w:eastAsia="方正小标宋_GBK" w:cs="Times New Roman"/>
          <w:color w:val="333333"/>
          <w:sz w:val="44"/>
          <w:szCs w:val="44"/>
        </w:rPr>
        <w:t>3</w:t>
      </w:r>
      <w:r>
        <w:rPr>
          <w:rFonts w:hint="eastAsia" w:ascii="Times New Roman" w:hAnsi="Times New Roman" w:eastAsia="方正小标宋_GBK" w:cs="Times New Roman"/>
          <w:color w:val="333333"/>
          <w:sz w:val="44"/>
          <w:szCs w:val="44"/>
        </w:rPr>
        <w:t>版）</w:t>
      </w:r>
    </w:p>
    <w:p>
      <w:pPr>
        <w:pStyle w:val="2"/>
        <w:spacing w:after="1"/>
        <w:rPr>
          <w:rFonts w:ascii="Times New Roman" w:hAnsi="Times New Roman" w:cs="Times New Roman"/>
          <w:sz w:val="6"/>
        </w:rPr>
      </w:pPr>
    </w:p>
    <w:tbl>
      <w:tblPr>
        <w:tblStyle w:val="9"/>
        <w:tblW w:w="149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2612"/>
        <w:gridCol w:w="2943"/>
        <w:gridCol w:w="4605"/>
        <w:gridCol w:w="1002"/>
        <w:gridCol w:w="1197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147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  <w:lang w:eastAsia="en-US"/>
              </w:rPr>
              <w:t>考察维度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  <w:lang w:eastAsia="en-US"/>
              </w:rPr>
              <w:t>对标项目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  <w:lang w:eastAsia="en-US"/>
              </w:rPr>
              <w:t>具体指标要求</w:t>
            </w: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  <w:lang w:eastAsia="en-US"/>
              </w:rPr>
              <w:t>说明</w:t>
            </w:r>
          </w:p>
        </w:tc>
        <w:tc>
          <w:tcPr>
            <w:tcW w:w="1002" w:type="dxa"/>
            <w:vAlign w:val="center"/>
          </w:tcPr>
          <w:p>
            <w:pPr>
              <w:tabs>
                <w:tab w:val="left" w:pos="3721"/>
              </w:tabs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eastAsia="en-US"/>
              </w:rPr>
              <w:t>分值</w:t>
            </w:r>
          </w:p>
        </w:tc>
        <w:tc>
          <w:tcPr>
            <w:tcW w:w="1197" w:type="dxa"/>
            <w:vAlign w:val="center"/>
          </w:tcPr>
          <w:p>
            <w:pPr>
              <w:tabs>
                <w:tab w:val="left" w:pos="3721"/>
              </w:tabs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eastAsia="en-US"/>
              </w:rPr>
              <w:t>支部</w:t>
            </w:r>
          </w:p>
          <w:p>
            <w:pPr>
              <w:tabs>
                <w:tab w:val="left" w:pos="3721"/>
              </w:tabs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eastAsia="en-US"/>
              </w:rPr>
              <w:t>自评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3721"/>
              </w:tabs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eastAsia="en-US"/>
              </w:rPr>
              <w:t>学院</w:t>
            </w:r>
          </w:p>
          <w:p>
            <w:pPr>
              <w:tabs>
                <w:tab w:val="left" w:pos="3721"/>
              </w:tabs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eastAsia="en-US"/>
              </w:rPr>
              <w:t>复核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jc w:val="center"/>
        </w:trPr>
        <w:tc>
          <w:tcPr>
            <w:tcW w:w="147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  <w:t>班子建设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>（10分）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  <w:t>1.班子配备齐整</w:t>
            </w:r>
          </w:p>
        </w:tc>
        <w:tc>
          <w:tcPr>
            <w:tcW w:w="2943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书记（副书记、委员）配备齐整，随缺随补，按期换届；支书称职。</w:t>
            </w:r>
          </w:p>
        </w:tc>
        <w:tc>
          <w:tcPr>
            <w:tcW w:w="4605" w:type="dxa"/>
            <w:vAlign w:val="center"/>
          </w:tcPr>
          <w:p>
            <w:pPr>
              <w:spacing w:line="36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（1）超过6个月没有书记或未按规定换届的，不得分；（2）超过1年未配备书记的，或超过规定期限2年未换届的，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直接评定为软弱涣散团支部。</w:t>
            </w:r>
          </w:p>
        </w:tc>
        <w:tc>
          <w:tcPr>
            <w:tcW w:w="100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97" w:type="dxa"/>
          </w:tcPr>
          <w:p>
            <w:pPr>
              <w:spacing w:line="36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147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  <w:t>2.班子运转有序</w:t>
            </w:r>
          </w:p>
        </w:tc>
        <w:tc>
          <w:tcPr>
            <w:tcW w:w="2943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支部委员设置规范、分工明确，支委会运转正常、能发挥作用。</w:t>
            </w:r>
          </w:p>
        </w:tc>
        <w:tc>
          <w:tcPr>
            <w:tcW w:w="4605" w:type="dxa"/>
            <w:vAlign w:val="center"/>
          </w:tcPr>
          <w:p>
            <w:pPr>
              <w:spacing w:line="36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支部团员超过7人，但未成立支委会的不得分。</w:t>
            </w:r>
          </w:p>
        </w:tc>
        <w:tc>
          <w:tcPr>
            <w:tcW w:w="100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97" w:type="dxa"/>
          </w:tcPr>
          <w:p>
            <w:pPr>
              <w:spacing w:line="36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  <w:jc w:val="center"/>
        </w:trPr>
        <w:tc>
          <w:tcPr>
            <w:tcW w:w="147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  <w:t>团员管理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>（25分）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  <w:t>3.团员信息完整</w:t>
            </w:r>
          </w:p>
        </w:tc>
        <w:tc>
          <w:tcPr>
            <w:tcW w:w="2943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支部团员底数清晰，团员信息完整，能联系上。</w:t>
            </w:r>
          </w:p>
        </w:tc>
        <w:tc>
          <w:tcPr>
            <w:tcW w:w="4605" w:type="dxa"/>
            <w:vAlign w:val="center"/>
          </w:tcPr>
          <w:p>
            <w:pPr>
              <w:spacing w:line="36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评估是否有团员基本信息台账，核查“智慧团建”系统数据，与实际情况出入较大或严重不符、弄虚作假的，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直接评定为软弱涣散团支部。</w:t>
            </w:r>
          </w:p>
        </w:tc>
        <w:tc>
          <w:tcPr>
            <w:tcW w:w="100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97" w:type="dxa"/>
          </w:tcPr>
          <w:p>
            <w:pPr>
              <w:spacing w:line="36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jc w:val="center"/>
        </w:trPr>
        <w:tc>
          <w:tcPr>
            <w:tcW w:w="147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  <w:t>4.入团程序规范</w:t>
            </w:r>
          </w:p>
        </w:tc>
        <w:tc>
          <w:tcPr>
            <w:tcW w:w="2943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严格按程序发展团员</w:t>
            </w:r>
            <w:r>
              <w:rPr>
                <w:rFonts w:ascii="Times New Roman" w:hAnsi="Times New Roman" w:eastAsia="微软雅黑" w:cs="Times New Roman"/>
                <w:sz w:val="28"/>
                <w:szCs w:val="28"/>
                <w:lang w:eastAsia="zh-CN"/>
              </w:rPr>
              <w:t>﹔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无突击发展团员、不满14周岁入团等现象；规范组织入团仪式。</w:t>
            </w:r>
          </w:p>
        </w:tc>
        <w:tc>
          <w:tcPr>
            <w:tcW w:w="4605" w:type="dxa"/>
            <w:vAlign w:val="center"/>
          </w:tcPr>
          <w:p>
            <w:pPr>
              <w:spacing w:line="36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(1)存在2023年新发展团员未录入“智慧团建”系统的不得分;(2)出现无发展团员编号入团、低龄入团等严重违规问题，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直接评定为软弱涣散团支部。</w:t>
            </w:r>
          </w:p>
        </w:tc>
        <w:tc>
          <w:tcPr>
            <w:tcW w:w="100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97" w:type="dxa"/>
          </w:tcPr>
          <w:p>
            <w:pPr>
              <w:spacing w:line="36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47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  <w:t>5.基础团务规范</w:t>
            </w:r>
          </w:p>
        </w:tc>
        <w:tc>
          <w:tcPr>
            <w:tcW w:w="2943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及时规范转接团员组织关系；按时足额收缴、上缴团费。</w:t>
            </w:r>
          </w:p>
        </w:tc>
        <w:tc>
          <w:tcPr>
            <w:tcW w:w="4605" w:type="dxa"/>
            <w:vAlign w:val="center"/>
          </w:tcPr>
          <w:p>
            <w:pPr>
              <w:spacing w:line="36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评估2023年接收和转出团员情况；团费实收占应收的比例。未及时开展团员组织关系转接、失联团员较多、团费收缴情况较差的不得分。</w:t>
            </w:r>
          </w:p>
        </w:tc>
        <w:tc>
          <w:tcPr>
            <w:tcW w:w="100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97" w:type="dxa"/>
          </w:tcPr>
          <w:p>
            <w:pPr>
              <w:spacing w:line="36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>
            <w:pPr>
              <w:spacing w:line="360" w:lineRule="exact"/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  <w:t>组织生活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>（25分）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  <w:t>6.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>思想政治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  <w:t>教育</w:t>
            </w:r>
          </w:p>
        </w:tc>
        <w:tc>
          <w:tcPr>
            <w:tcW w:w="2943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按照“学习二十大、永远跟党走、奋进新征程”主题教育实践活动安排，组织专题学习会、主题团日等学习活动;每次团员参与率50%以上。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评定为五星级或四星级团支部，全年开展专题学习应不少于4次。未开展学习二十大精神和学习建团百年重要讲话精神两个专题的，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直接评定为软弱涣散团支部。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en-US"/>
              </w:rPr>
              <w:t>（“智慧团建”系统自动判定)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97" w:type="dxa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  <w:t>7.组织生活会</w:t>
            </w:r>
          </w:p>
        </w:tc>
        <w:tc>
          <w:tcPr>
            <w:tcW w:w="2943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定期开展组织生活会，每年不少于1次，有主题有记录。团总支书记、副书记编入一个团的支部,并参加所在支部组织生活。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根据“学习二十大、永远跟党走、奋进新征程”专题组织生活会要求开展，应开展但未开展的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直接评定为软弱涣散团支部。（“智慧团建”系统自动判定）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97" w:type="dxa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  <w:t>8.“三会两制一课”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43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团员大会一般每季度召开1次；支委会一般每月召开1次；团小组会根据需要随时召开；年度团籍注册工作与团员教育评议相结合，一般每年进行1次。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  <w:t>每季度安排上1次团课。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本年度未开展团课，或未组织团员参加上级组织开展的团课不得分；未召开团员大会的不得分；未开展主题团日的不得分。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97" w:type="dxa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7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  <w:t>制度落实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>（20分）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  <w:t>9..组织设置规范</w:t>
            </w:r>
          </w:p>
        </w:tc>
        <w:tc>
          <w:tcPr>
            <w:tcW w:w="2943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支部至少有3名以上团员（含保团籍的党员）、不超过50人，隶属关系清晰；团总支至少有2个下属支部；规范设立、管理团小组。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与“智慧团建”系统核查校验，团支部团员少于3人超过半年未撤并、团支部多于50人超过半年未调整、团总支只有1个或没有下属团支部的不得分。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97" w:type="dxa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  <w:t>10.“智慧团建”应用</w:t>
            </w:r>
          </w:p>
        </w:tc>
        <w:tc>
          <w:tcPr>
            <w:tcW w:w="2943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团员、团组织、团千部信息完整；及时动态更新信息。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团支部管理员超过3个月未登录使用“智慧团建”系统的、违规将非团员录入系统的不得分。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97" w:type="dxa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  <w:jc w:val="center"/>
        </w:trPr>
        <w:tc>
          <w:tcPr>
            <w:tcW w:w="14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  <w:t>11.团员先进性评价</w:t>
            </w:r>
          </w:p>
        </w:tc>
        <w:tc>
          <w:tcPr>
            <w:tcW w:w="2943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结合学习教育专题组织生活会、团员教育评议和年度团籍注册，规范开展团员先进性评价。</w:t>
            </w:r>
          </w:p>
        </w:tc>
        <w:tc>
          <w:tcPr>
            <w:tcW w:w="460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团员评议比例低于70%的直接评定为软弱涣散团支部。〔“智慧团建”系统自动判定）</w:t>
            </w:r>
          </w:p>
        </w:tc>
        <w:tc>
          <w:tcPr>
            <w:tcW w:w="10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97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147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  <w:t>12.规范使用团的标识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落实团旗、团徽、团歌使用管理规定要求。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使用不规范团旗团徽，或未按规定使用团旗团团徽成不良影响的不得分。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  <w:t>作用发挥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>（20分）</w:t>
            </w:r>
          </w:p>
        </w:tc>
        <w:tc>
          <w:tcPr>
            <w:tcW w:w="261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  <w:t>13.团员先进性彰显</w:t>
            </w:r>
          </w:p>
        </w:tc>
        <w:tc>
          <w:tcPr>
            <w:tcW w:w="2943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团员全部成为注册志愿者并可查验；在工作、学习等方面发挥模范作用。</w:t>
            </w:r>
          </w:p>
        </w:tc>
        <w:tc>
          <w:tcPr>
            <w:tcW w:w="4605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支部成员受到党纪处分、政务处分、团纪处分的不得分。</w:t>
            </w:r>
          </w:p>
        </w:tc>
        <w:tc>
          <w:tcPr>
            <w:tcW w:w="10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147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  <w:t>14.服务中心大局成效</w:t>
            </w:r>
          </w:p>
        </w:tc>
        <w:tc>
          <w:tcPr>
            <w:tcW w:w="2943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围绕志愿服务、济困助学、就业创业、岗位建功、实践教育等领域，形成1项以上特色品牌活动，每季度组织开展活动不少于1次。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评估工作和活动实际效果、党组织及团员青年满意度。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97" w:type="dxa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147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  <w:t>15.加强“推优入党”</w:t>
            </w:r>
          </w:p>
        </w:tc>
        <w:tc>
          <w:tcPr>
            <w:tcW w:w="2943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支部团员申请入党人数较多，积极主动向党组织推荐优秀团员,与党组织衔接顺畅</w:t>
            </w:r>
            <w:r>
              <w:rPr>
                <w:rFonts w:ascii="Times New Roman" w:hAnsi="Times New Roman" w:eastAsia="微软雅黑" w:cs="Times New Roman"/>
                <w:sz w:val="28"/>
                <w:szCs w:val="28"/>
                <w:lang w:eastAsia="zh-CN"/>
              </w:rPr>
              <w:t>﹐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有具体的“推优”名单。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鼓励团员积极向党组织靠拢，有年满18周岁团员的团支部中，应有已提交入党申请的团员，否则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不得评定为五星级团支部。（“智慧团建”系统自动判定)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97" w:type="dxa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147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  <w:t>自评定级</w:t>
            </w:r>
          </w:p>
        </w:tc>
        <w:tc>
          <w:tcPr>
            <w:tcW w:w="26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（）星级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团（总）支部</w:t>
            </w:r>
          </w:p>
        </w:tc>
        <w:tc>
          <w:tcPr>
            <w:tcW w:w="294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lang w:eastAsia="en-US"/>
              </w:rPr>
              <w:t>上级复核</w:t>
            </w: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（）星级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团（总）支部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>总分100分</w:t>
            </w:r>
          </w:p>
        </w:tc>
        <w:tc>
          <w:tcPr>
            <w:tcW w:w="1197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40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en-US"/>
              </w:rPr>
              <w:t>支部支委签字</w:t>
            </w:r>
          </w:p>
        </w:tc>
        <w:tc>
          <w:tcPr>
            <w:tcW w:w="1088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40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支部团员代表签字（2名）</w:t>
            </w:r>
          </w:p>
        </w:tc>
        <w:tc>
          <w:tcPr>
            <w:tcW w:w="1088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409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学院复核小组成员签字</w:t>
            </w:r>
          </w:p>
        </w:tc>
        <w:tc>
          <w:tcPr>
            <w:tcW w:w="1088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</w:tbl>
    <w:p>
      <w:pPr>
        <w:spacing w:line="3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40" w:h="11910" w:orient="landscape"/>
      <w:pgMar w:top="1134" w:right="1304" w:bottom="850" w:left="1361" w:header="0" w:footer="111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9188054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  <w:spacing w:before="0" w:line="14" w:lineRule="auto"/>
      <w:rPr>
        <w:sz w:val="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JmNzEyODYyZjNlOWM3ZjZjNWQ2MGQzZTE2ZjJlMTgifQ=="/>
  </w:docVars>
  <w:rsids>
    <w:rsidRoot w:val="00B24C7D"/>
    <w:rsid w:val="00043B0C"/>
    <w:rsid w:val="000C165D"/>
    <w:rsid w:val="001F207F"/>
    <w:rsid w:val="002651C8"/>
    <w:rsid w:val="002D2013"/>
    <w:rsid w:val="003056F6"/>
    <w:rsid w:val="003479D1"/>
    <w:rsid w:val="003B003E"/>
    <w:rsid w:val="004A050B"/>
    <w:rsid w:val="004A2CA0"/>
    <w:rsid w:val="00633719"/>
    <w:rsid w:val="006A45C9"/>
    <w:rsid w:val="00746794"/>
    <w:rsid w:val="00771E3C"/>
    <w:rsid w:val="007E1B1B"/>
    <w:rsid w:val="0080634B"/>
    <w:rsid w:val="00841B95"/>
    <w:rsid w:val="008863D0"/>
    <w:rsid w:val="008B086B"/>
    <w:rsid w:val="009305EC"/>
    <w:rsid w:val="0096323B"/>
    <w:rsid w:val="009A3B30"/>
    <w:rsid w:val="009A5187"/>
    <w:rsid w:val="009D6029"/>
    <w:rsid w:val="00A2053D"/>
    <w:rsid w:val="00A3036A"/>
    <w:rsid w:val="00A77E91"/>
    <w:rsid w:val="00AC51BF"/>
    <w:rsid w:val="00B161E6"/>
    <w:rsid w:val="00B24C7D"/>
    <w:rsid w:val="00B7308B"/>
    <w:rsid w:val="00BB5539"/>
    <w:rsid w:val="00BC60E1"/>
    <w:rsid w:val="00C73930"/>
    <w:rsid w:val="00C83F7C"/>
    <w:rsid w:val="00CA7980"/>
    <w:rsid w:val="00CB3583"/>
    <w:rsid w:val="00CB4E4F"/>
    <w:rsid w:val="00CE3653"/>
    <w:rsid w:val="00DE63EE"/>
    <w:rsid w:val="00E26D95"/>
    <w:rsid w:val="00E33E48"/>
    <w:rsid w:val="00E46A2C"/>
    <w:rsid w:val="00E538A4"/>
    <w:rsid w:val="00E579A3"/>
    <w:rsid w:val="00E80440"/>
    <w:rsid w:val="00EB0269"/>
    <w:rsid w:val="00EF2275"/>
    <w:rsid w:val="00F60AEB"/>
    <w:rsid w:val="092903C4"/>
    <w:rsid w:val="16B67236"/>
    <w:rsid w:val="29873381"/>
    <w:rsid w:val="424D325D"/>
    <w:rsid w:val="5F2161D4"/>
    <w:rsid w:val="6E8B2CFA"/>
    <w:rsid w:val="7FCA50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spacing w:before="6"/>
    </w:pPr>
    <w:rPr>
      <w:sz w:val="32"/>
      <w:szCs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6"/>
    <w:link w:val="2"/>
    <w:qFormat/>
    <w:uiPriority w:val="1"/>
    <w:rPr>
      <w:rFonts w:ascii="宋体" w:hAnsi="宋体" w:eastAsia="宋体" w:cs="宋体"/>
      <w:kern w:val="0"/>
      <w:sz w:val="32"/>
      <w:szCs w:val="32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8504E-7B85-46DF-91E2-2F66F8B8D3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279</Words>
  <Characters>1594</Characters>
  <Lines>13</Lines>
  <Paragraphs>3</Paragraphs>
  <TotalTime>14</TotalTime>
  <ScaleCrop>false</ScaleCrop>
  <LinksUpToDate>false</LinksUpToDate>
  <CharactersWithSpaces>1870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2021-11-09T07:11:00Z</dcterms:created>
  <dc:creator>甘 崇富</dc:creator>
  <cp:lastModifiedBy>唯铛主义</cp:lastModifiedBy>
  <dcterms:modified xsi:type="dcterms:W3CDTF">2023-11-22T13:31:14Z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53E456B5AD9A4625815EFDD308E2EBB4</vt:lpwstr>
  </property>
</Properties>
</file>