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7" w:lineRule="auto"/>
        <w:rPr>
          <w:rFonts w:ascii="Arial"/>
          <w:sz w:val="21"/>
        </w:rPr>
      </w:pPr>
    </w:p>
    <w:p>
      <w:pPr>
        <w:spacing w:before="104" w:line="224" w:lineRule="auto"/>
        <w:ind w:left="6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9"/>
          <w:sz w:val="32"/>
          <w:szCs w:val="32"/>
        </w:rPr>
        <w:t>附件</w:t>
      </w:r>
      <w:r>
        <w:rPr>
          <w:rFonts w:ascii="黑体" w:hAnsi="黑体" w:eastAsia="黑体" w:cs="黑体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9"/>
          <w:sz w:val="32"/>
          <w:szCs w:val="32"/>
        </w:rPr>
        <w:t>1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89" w:line="182" w:lineRule="auto"/>
        <w:ind w:left="859"/>
        <w:rPr>
          <w:sz w:val="44"/>
          <w:szCs w:val="44"/>
        </w:rPr>
      </w:pPr>
      <w:r>
        <w:rPr>
          <w:spacing w:val="-1"/>
          <w:sz w:val="44"/>
          <w:szCs w:val="44"/>
        </w:rPr>
        <w:t>各县（市、区）、崇左高新区参赛名额分配表</w:t>
      </w:r>
    </w:p>
    <w:p>
      <w:pPr>
        <w:spacing w:before="64"/>
      </w:pPr>
    </w:p>
    <w:tbl>
      <w:tblPr>
        <w:tblStyle w:val="5"/>
        <w:tblW w:w="1049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539"/>
        <w:gridCol w:w="1800"/>
        <w:gridCol w:w="1646"/>
        <w:gridCol w:w="1554"/>
        <w:gridCol w:w="16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0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20" w:lineRule="auto"/>
              <w:ind w:left="863"/>
            </w:pPr>
            <w:r>
              <w:rPr>
                <w:spacing w:val="-16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区域</w:t>
            </w:r>
          </w:p>
        </w:tc>
        <w:tc>
          <w:tcPr>
            <w:tcW w:w="153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29" w:lineRule="auto"/>
              <w:ind w:right="7"/>
              <w:jc w:val="right"/>
            </w:pPr>
            <w:r>
              <w:rPr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</w:p>
        </w:tc>
        <w:tc>
          <w:tcPr>
            <w:tcW w:w="1800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gridSpan w:val="2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30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" w:line="216" w:lineRule="auto"/>
              <w:ind w:left="602" w:right="253" w:hanging="603"/>
            </w:pPr>
            <w:r>
              <w:rPr>
                <w:spacing w:val="-15"/>
                <w:position w:val="8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  <w:r>
              <w:rPr>
                <w:position w:val="-8"/>
              </w:rPr>
              <w:drawing>
                <wp:inline distT="0" distB="0" distL="0" distR="0">
                  <wp:extent cx="200025" cy="278765"/>
                  <wp:effectExtent l="0" t="0" r="3175" b="63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22" cy="27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position w:val="-3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代服务</w:t>
            </w:r>
            <w:r>
              <w:rPr>
                <w:position w:val="-3"/>
              </w:rPr>
              <w:t xml:space="preserve"> </w:t>
            </w:r>
            <w:r>
              <w:rPr>
                <w:spacing w:val="-6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赛道</w:t>
            </w:r>
          </w:p>
        </w:tc>
        <w:tc>
          <w:tcPr>
            <w:tcW w:w="164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" w:line="248" w:lineRule="auto"/>
              <w:ind w:left="470" w:right="127" w:hanging="320"/>
            </w:pPr>
            <w:r>
              <w:rPr>
                <w:spacing w:val="-17"/>
                <w:w w:val="61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银专发项经赛济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赛道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19" w:line="214" w:lineRule="auto"/>
              <w:ind w:left="520" w:right="176" w:hanging="318"/>
            </w:pPr>
            <w:r>
              <w:rPr>
                <w:spacing w:val="-4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绿色经济</w:t>
            </w:r>
            <w:r>
              <w:t xml:space="preserve"> </w:t>
            </w:r>
            <w:r>
              <w:rPr>
                <w:spacing w:val="-4"/>
                <w14:textOutline w14:w="677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赛道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6" w:line="220" w:lineRule="auto"/>
              <w:ind w:left="668"/>
            </w:pPr>
            <w:r>
              <w:rPr>
                <w:spacing w:val="3"/>
              </w:rPr>
              <w:t>扶绥县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00"/>
            </w:pPr>
            <w:r>
              <w:t>2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833"/>
            </w:pPr>
            <w:r>
              <w:t>2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57"/>
            </w:pPr>
            <w:r>
              <w:t>2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13"/>
            </w:pPr>
            <w:r>
              <w:t>2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6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8" w:line="220" w:lineRule="auto"/>
              <w:ind w:left="669"/>
            </w:pPr>
            <w:r>
              <w:rPr>
                <w:spacing w:val="5"/>
              </w:rPr>
              <w:t>大新县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00"/>
            </w:pPr>
            <w:r>
              <w:t>2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833"/>
            </w:pPr>
            <w:r>
              <w:t>2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57"/>
            </w:pPr>
            <w:r>
              <w:t>2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13"/>
            </w:pPr>
            <w:r>
              <w:t>2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2" w:line="181" w:lineRule="auto"/>
              <w:ind w:left="76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9" w:line="219" w:lineRule="auto"/>
              <w:ind w:left="687"/>
            </w:pPr>
            <w:r>
              <w:rPr>
                <w:spacing w:val="-7"/>
              </w:rPr>
              <w:t>天等县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00"/>
            </w:pPr>
            <w:r>
              <w:t>2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833"/>
            </w:pPr>
            <w:r>
              <w:t>2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57"/>
            </w:pPr>
            <w:r>
              <w:t>2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13"/>
            </w:pPr>
            <w:r>
              <w:t>2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6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5" w:line="219" w:lineRule="auto"/>
              <w:ind w:left="695"/>
            </w:pPr>
            <w:r>
              <w:rPr>
                <w:spacing w:val="-8"/>
              </w:rPr>
              <w:t>宁明县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00"/>
            </w:pPr>
            <w:r>
              <w:t>2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833"/>
            </w:pPr>
            <w:r>
              <w:t>2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57"/>
            </w:pPr>
            <w:r>
              <w:t>2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13"/>
            </w:pPr>
            <w:r>
              <w:t>2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3" w:line="181" w:lineRule="auto"/>
              <w:ind w:left="76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1" w:line="219" w:lineRule="auto"/>
              <w:ind w:left="680"/>
            </w:pPr>
            <w:r>
              <w:rPr>
                <w:spacing w:val="-2"/>
              </w:rPr>
              <w:t>龙州县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00"/>
            </w:pPr>
            <w:r>
              <w:t>2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833"/>
            </w:pPr>
            <w:r>
              <w:t>2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57"/>
            </w:pPr>
            <w:r>
              <w:t>2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13"/>
            </w:pPr>
            <w:r>
              <w:t>2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6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6" w:line="219" w:lineRule="auto"/>
              <w:ind w:left="671"/>
            </w:pPr>
            <w:r>
              <w:rPr>
                <w:spacing w:val="4"/>
              </w:rPr>
              <w:t>凭祥市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00"/>
            </w:pPr>
            <w:r>
              <w:t>2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833"/>
            </w:pPr>
            <w:r>
              <w:t>2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57"/>
            </w:pPr>
            <w:r>
              <w:t>2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13"/>
            </w:pPr>
            <w:r>
              <w:t>2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1" w:lineRule="auto"/>
              <w:ind w:left="76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06" w:line="219" w:lineRule="auto"/>
              <w:ind w:left="666"/>
            </w:pPr>
            <w:r>
              <w:rPr>
                <w:spacing w:val="5"/>
              </w:rPr>
              <w:t>江州区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51" w:line="181" w:lineRule="auto"/>
              <w:ind w:left="700"/>
            </w:pPr>
            <w:r>
              <w:t>2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51" w:line="181" w:lineRule="auto"/>
              <w:ind w:left="833"/>
            </w:pPr>
            <w:r>
              <w:t>2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51" w:line="181" w:lineRule="auto"/>
              <w:ind w:left="757"/>
            </w:pPr>
            <w:r>
              <w:t>2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51" w:line="181" w:lineRule="auto"/>
              <w:ind w:left="713"/>
            </w:pPr>
            <w:r>
              <w:t>2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51" w:line="181" w:lineRule="auto"/>
              <w:ind w:left="76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8" w:line="219" w:lineRule="auto"/>
              <w:ind w:left="366"/>
            </w:pPr>
            <w:r>
              <w:rPr>
                <w:spacing w:val="-3"/>
              </w:rPr>
              <w:t>崇左高新区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2" w:lineRule="auto"/>
              <w:ind w:left="720"/>
            </w:pPr>
            <w:r>
              <w:t>1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2" w:lineRule="auto"/>
              <w:ind w:left="853"/>
            </w:pPr>
            <w:r>
              <w:t>1</w:t>
            </w:r>
          </w:p>
        </w:tc>
        <w:tc>
          <w:tcPr>
            <w:tcW w:w="164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2" w:lineRule="auto"/>
              <w:ind w:left="777"/>
            </w:pPr>
            <w:r>
              <w:t>1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2" w:lineRule="auto"/>
              <w:ind w:left="733"/>
            </w:pPr>
            <w:r>
              <w:t>1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34" w:line="182" w:lineRule="auto"/>
              <w:ind w:left="783"/>
            </w:pPr>
            <w:r>
              <w:t>1</w:t>
            </w:r>
          </w:p>
        </w:tc>
      </w:tr>
    </w:tbl>
    <w:p>
      <w:pPr>
        <w:pStyle w:val="2"/>
        <w:spacing w:before="67" w:line="184" w:lineRule="auto"/>
        <w:ind w:left="670" w:right="688" w:firstLine="641"/>
        <w:sectPr>
          <w:footerReference r:id="rId5" w:type="default"/>
          <w:pgSz w:w="11907" w:h="16838"/>
          <w:pgMar w:top="1431" w:right="471" w:bottom="1112" w:left="925" w:header="0" w:footer="836" w:gutter="0"/>
          <w:cols w:space="720" w:num="1"/>
        </w:sectPr>
      </w:pPr>
      <w:r>
        <w:rPr>
          <w:b/>
          <w:bCs/>
          <w:spacing w:val="7"/>
        </w:rPr>
        <w:t>备注：</w:t>
      </w:r>
      <w:r>
        <w:rPr>
          <w:spacing w:val="7"/>
        </w:rPr>
        <w:t xml:space="preserve">各县（市、区）、崇左高新区按要求组织项目参加市 </w:t>
      </w:r>
      <w:r>
        <w:rPr>
          <w:spacing w:val="-1"/>
        </w:rPr>
        <w:t>级选拔赛，如遇特殊情况由市级统一调配名额分配</w:t>
      </w:r>
    </w:p>
    <w:p>
      <w:pPr>
        <w:pStyle w:val="2"/>
        <w:spacing w:before="1" w:line="173" w:lineRule="auto"/>
      </w:pPr>
      <w:bookmarkStart w:id="0" w:name="_GoBack"/>
      <w:bookmarkEnd w:id="0"/>
    </w:p>
    <w:sectPr>
      <w:footerReference r:id="rId6" w:type="default"/>
      <w:pgSz w:w="11907" w:h="16838"/>
      <w:pgMar w:top="1431" w:right="1486" w:bottom="1112" w:left="1598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6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hNGU4MTJkYzY3OTYzM2IzYmIzOWM5Njg4OWYxMTEifQ=="/>
  </w:docVars>
  <w:rsids>
    <w:rsidRoot w:val="00000000"/>
    <w:rsid w:val="67852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2024-04-26T13:47:00Z</dcterms:created>
  <dc:creator>Elva</dc:creator>
  <cp:lastModifiedBy>丅一詀垨候</cp:lastModifiedBy>
  <dcterms:modified xsi:type="dcterms:W3CDTF">2024-04-29T13:58:38Z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2024-04-29T21:53:17Z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76FA73EA97604AB4B5D57F69E09F88EA_13</vt:lpwstr>
  </property>
</Properties>
</file>