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320" w:lineRule="exact"/>
        <w:rPr>
          <w:rFonts w:hint="eastAsia" w:ascii="Times New Roman" w:hAnsi="Times New Roman" w:eastAsia="黑体"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6</w:t>
      </w:r>
    </w:p>
    <w:p/>
    <w:tbl>
      <w:tblPr>
        <w:tblStyle w:val="4"/>
        <w:tblW w:w="130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1078"/>
        <w:gridCol w:w="659"/>
        <w:gridCol w:w="895"/>
        <w:gridCol w:w="896"/>
        <w:gridCol w:w="1119"/>
        <w:gridCol w:w="1383"/>
        <w:gridCol w:w="1334"/>
        <w:gridCol w:w="1435"/>
        <w:gridCol w:w="1392"/>
        <w:gridCol w:w="1203"/>
        <w:gridCol w:w="10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041" w:type="dxa"/>
            <w:gridSpan w:val="1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bidi="ar"/>
              </w:rPr>
              <w:t>“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广西优秀共青团干部</w:t>
            </w:r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bidi="ar"/>
              </w:rPr>
              <w:t>”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申报名单汇总表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041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  <w:lang w:bidi="ar"/>
              </w:rPr>
              <w:t>单位：                                    联系人：             办公电话：             手机：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1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近五年获得县处级及以上荣誉情况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担任团干部年限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成为注册志愿者时间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是否已登录</w:t>
            </w:r>
            <w:r>
              <w:rPr>
                <w:rFonts w:hint="eastAsia" w:ascii="宋体" w:hAnsi="宋体" w:cs="黑体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智慧团建</w:t>
            </w:r>
            <w:r>
              <w:rPr>
                <w:rFonts w:hint="eastAsia" w:ascii="宋体" w:hAnsi="宋体" w:cs="黑体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系统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公示时间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320" w:lineRule="exact"/>
        <w:rPr>
          <w:rFonts w:hint="eastAsia" w:ascii="Times New Roman" w:hAnsi="Times New Roman" w:eastAsia="仿宋_GB2312"/>
          <w:kern w:val="2"/>
          <w:sz w:val="32"/>
          <w:szCs w:val="32"/>
          <w:lang w:val="zh-TW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C3E33"/>
    <w:rsid w:val="09CC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2021-02-09T05:20:00Z</dcterms:created>
  <dc:creator>，</dc:creator>
  <cp:lastModifiedBy>，</cp:lastModifiedBy>
  <dcterms:modified xsi:type="dcterms:W3CDTF">2021-02-09T05:20:56Z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