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624" w:afterLines="2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</w:t>
      </w:r>
      <w:r>
        <w:rPr>
          <w:rFonts w:hint="eastAsia"/>
          <w:b/>
          <w:sz w:val="28"/>
          <w:szCs w:val="28"/>
          <w:lang w:eastAsia="zh-CN"/>
        </w:rPr>
        <w:t>数据</w:t>
      </w:r>
      <w:r>
        <w:rPr>
          <w:rFonts w:hint="eastAsia"/>
          <w:b/>
          <w:sz w:val="28"/>
          <w:szCs w:val="28"/>
        </w:rPr>
        <w:t>信息核准</w:t>
      </w:r>
      <w:r>
        <w:rPr>
          <w:rFonts w:hint="eastAsia"/>
          <w:b/>
          <w:sz w:val="28"/>
          <w:szCs w:val="28"/>
          <w:lang w:eastAsia="zh-CN"/>
        </w:rPr>
        <w:t>和</w:t>
      </w:r>
      <w:r>
        <w:rPr>
          <w:rFonts w:hint="eastAsia"/>
          <w:b/>
          <w:sz w:val="28"/>
          <w:szCs w:val="28"/>
        </w:rPr>
        <w:t>补录操作流程</w:t>
      </w:r>
    </w:p>
    <w:p>
      <w:pPr>
        <w:snapToGrid w:val="0"/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  <w:color w:val="FF0000"/>
        </w:rPr>
        <w:t>第一步：</w:t>
      </w:r>
      <w:r>
        <w:rPr>
          <w:rFonts w:hint="eastAsia"/>
          <w:b/>
        </w:rPr>
        <w:t>登录</w:t>
      </w:r>
      <w:r>
        <w:rPr>
          <w:b/>
        </w:rPr>
        <w:t>教务系统：点击左侧【</w:t>
      </w:r>
      <w:r>
        <w:rPr>
          <w:rFonts w:hint="eastAsia"/>
          <w:b/>
        </w:rPr>
        <w:t>学籍</w:t>
      </w:r>
      <w:r>
        <w:rPr>
          <w:b/>
        </w:rPr>
        <w:t>信息】</w:t>
      </w:r>
      <w:r>
        <w:rPr>
          <w:rFonts w:hint="eastAsia"/>
          <w:b/>
        </w:rPr>
        <w:t>，点击页面下方</w:t>
      </w:r>
      <w:r>
        <w:rPr>
          <w:b/>
        </w:rPr>
        <w:t>【</w:t>
      </w:r>
      <w:r>
        <w:rPr>
          <w:rFonts w:hint="eastAsia"/>
          <w:b/>
        </w:rPr>
        <w:t>修改</w:t>
      </w:r>
      <w:r>
        <w:rPr>
          <w:b/>
        </w:rPr>
        <w:t>】</w:t>
      </w:r>
      <w:r>
        <w:rPr>
          <w:rFonts w:hint="eastAsia"/>
          <w:b/>
        </w:rPr>
        <w:t>按钮</w:t>
      </w:r>
      <w:r>
        <w:rPr>
          <w:b/>
        </w:rPr>
        <w:t>，进</w:t>
      </w:r>
      <w:r>
        <w:rPr>
          <w:rFonts w:hint="eastAsia"/>
          <w:b/>
          <w:lang w:eastAsia="zh-CN"/>
        </w:rPr>
        <w:t>入</w:t>
      </w:r>
      <w:r>
        <w:rPr>
          <w:b/>
        </w:rPr>
        <w:t>学籍信息</w:t>
      </w:r>
      <w:r>
        <w:rPr>
          <w:rFonts w:hint="eastAsia"/>
          <w:b/>
        </w:rPr>
        <w:t>修改</w:t>
      </w:r>
      <w:r>
        <w:rPr>
          <w:b/>
        </w:rPr>
        <w:t>页面。</w:t>
      </w:r>
    </w:p>
    <w:p>
      <w:r>
        <w:drawing>
          <wp:inline distT="0" distB="0" distL="0" distR="0">
            <wp:extent cx="5274310" cy="2091690"/>
            <wp:effectExtent l="9525" t="9525" r="1206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56" w:beforeLines="50" w:after="156" w:afterLines="50"/>
        <w:rPr>
          <w:rFonts w:hint="eastAsia"/>
        </w:rPr>
      </w:pPr>
      <w:r>
        <w:rPr>
          <w:rFonts w:hint="eastAsia"/>
          <w:b/>
          <w:color w:val="FF0000"/>
        </w:rPr>
        <w:t>第二步</w:t>
      </w:r>
      <w:r>
        <w:rPr>
          <w:b/>
          <w:color w:val="FF0000"/>
        </w:rPr>
        <w:t>：</w:t>
      </w:r>
      <w:r>
        <w:rPr>
          <w:rFonts w:hint="eastAsia"/>
          <w:b/>
          <w:color w:val="auto"/>
          <w:lang w:eastAsia="zh-CN"/>
        </w:rPr>
        <w:t>核对信息后</w:t>
      </w:r>
      <w:r>
        <w:rPr>
          <w:rFonts w:hint="eastAsia"/>
          <w:b/>
        </w:rPr>
        <w:t>点击</w:t>
      </w:r>
      <w:r>
        <w:rPr>
          <w:b/>
        </w:rPr>
        <w:t>页面下方【</w:t>
      </w:r>
      <w:r>
        <w:rPr>
          <w:rFonts w:hint="eastAsia"/>
          <w:b/>
        </w:rPr>
        <w:t>家庭</w:t>
      </w:r>
      <w:r>
        <w:rPr>
          <w:b/>
        </w:rPr>
        <w:t>情况】</w:t>
      </w:r>
      <w:r>
        <w:rPr>
          <w:rFonts w:hint="eastAsia"/>
          <w:b/>
        </w:rPr>
        <w:t>按钮</w:t>
      </w:r>
      <w:r>
        <w:rPr>
          <w:b/>
        </w:rPr>
        <w:t>，</w:t>
      </w:r>
      <w:r>
        <w:rPr>
          <w:rFonts w:hint="eastAsia"/>
          <w:b/>
          <w:lang w:eastAsia="zh-CN"/>
        </w:rPr>
        <w:t>进入</w:t>
      </w:r>
      <w:r>
        <w:rPr>
          <w:rFonts w:hint="eastAsia"/>
          <w:b/>
        </w:rPr>
        <w:t>家庭情况</w:t>
      </w:r>
      <w:r>
        <w:rPr>
          <w:rFonts w:hint="eastAsia"/>
          <w:b/>
          <w:lang w:eastAsia="zh-CN"/>
        </w:rPr>
        <w:t>页面</w:t>
      </w:r>
      <w:r>
        <w:rPr>
          <w:b/>
        </w:rPr>
        <w:t>。</w:t>
      </w:r>
    </w:p>
    <w:p>
      <w:r>
        <w:drawing>
          <wp:inline distT="0" distB="0" distL="0" distR="0">
            <wp:extent cx="5274310" cy="2471420"/>
            <wp:effectExtent l="9525" t="9525" r="1206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56" w:beforeLines="50" w:after="156" w:afterLines="50"/>
        <w:rPr>
          <w:b/>
        </w:rPr>
      </w:pPr>
      <w:r>
        <w:rPr>
          <w:rFonts w:hint="eastAsia"/>
          <w:b/>
          <w:color w:val="FF0000"/>
        </w:rPr>
        <w:t>第</w:t>
      </w:r>
      <w:r>
        <w:rPr>
          <w:rFonts w:hint="eastAsia"/>
          <w:b/>
          <w:color w:val="FF0000"/>
          <w:lang w:eastAsia="zh-CN"/>
        </w:rPr>
        <w:t>三</w:t>
      </w:r>
      <w:r>
        <w:rPr>
          <w:rFonts w:hint="eastAsia"/>
          <w:b/>
          <w:color w:val="FF0000"/>
        </w:rPr>
        <w:t>步</w:t>
      </w:r>
      <w:r>
        <w:rPr>
          <w:b/>
          <w:color w:val="FF0000"/>
        </w:rPr>
        <w:t>：</w:t>
      </w:r>
      <w:r>
        <w:rPr>
          <w:rFonts w:hint="eastAsia"/>
          <w:b/>
          <w:color w:val="auto"/>
          <w:lang w:eastAsia="zh-CN"/>
        </w:rPr>
        <w:t>按照页面要求</w:t>
      </w:r>
      <w:r>
        <w:rPr>
          <w:rFonts w:hint="eastAsia"/>
          <w:b/>
          <w:lang w:eastAsia="zh-CN"/>
        </w:rPr>
        <w:t>添加父母或监护人信息</w:t>
      </w:r>
      <w:r>
        <w:rPr>
          <w:b/>
        </w:rPr>
        <w:t>。</w:t>
      </w:r>
    </w:p>
    <w:p>
      <w:pPr>
        <w:snapToGrid w:val="0"/>
        <w:spacing w:before="156" w:beforeLines="50" w:after="156" w:afterLines="50"/>
        <w:rPr>
          <w:rFonts w:hint="eastAsia"/>
          <w:b/>
        </w:rPr>
      </w:pPr>
      <w:r>
        <w:drawing>
          <wp:inline distT="0" distB="0" distL="114300" distR="114300">
            <wp:extent cx="5270500" cy="793750"/>
            <wp:effectExtent l="0" t="0" r="635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>注意事项：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按照学生和家长</w:t>
      </w:r>
      <w:r>
        <w:rPr>
          <w:rFonts w:hint="eastAsia"/>
          <w:b/>
          <w:bCs/>
          <w:i w:val="0"/>
          <w:iCs w:val="0"/>
          <w:sz w:val="24"/>
          <w:szCs w:val="28"/>
          <w:lang w:eastAsia="zh-CN"/>
        </w:rPr>
        <w:t>自愿原则</w:t>
      </w:r>
      <w:r>
        <w:rPr>
          <w:rFonts w:hint="eastAsia"/>
          <w:b w:val="0"/>
          <w:bCs w:val="0"/>
          <w:lang w:eastAsia="zh-CN"/>
        </w:rPr>
        <w:t>，可以填报父母双方信息，也可以只填报一方信息或者不填报，父母的姓名均以有效身份证件为准，分隔符用“·”，生僻字用大写汉语拼音代替（不含音调）；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每位同学</w:t>
      </w:r>
      <w:r>
        <w:rPr>
          <w:rFonts w:hint="eastAsia"/>
          <w:b/>
          <w:bCs/>
          <w:sz w:val="24"/>
          <w:szCs w:val="28"/>
          <w:lang w:eastAsia="zh-CN"/>
        </w:rPr>
        <w:t>最多可填报</w:t>
      </w:r>
      <w:r>
        <w:rPr>
          <w:rFonts w:hint="eastAsia"/>
          <w:b/>
          <w:bCs/>
          <w:sz w:val="32"/>
          <w:szCs w:val="36"/>
          <w:lang w:val="en-US" w:eastAsia="zh-CN"/>
        </w:rPr>
        <w:t>2</w:t>
      </w:r>
      <w:r>
        <w:rPr>
          <w:rFonts w:hint="eastAsia"/>
          <w:b/>
          <w:bCs/>
          <w:sz w:val="24"/>
          <w:szCs w:val="28"/>
          <w:lang w:val="en-US" w:eastAsia="zh-CN"/>
        </w:rPr>
        <w:t>条</w:t>
      </w:r>
      <w:r>
        <w:rPr>
          <w:rFonts w:hint="eastAsia"/>
          <w:b w:val="0"/>
          <w:bCs w:val="0"/>
          <w:lang w:val="en-US" w:eastAsia="zh-CN"/>
        </w:rPr>
        <w:t>父母或监护人信息记录。“与本人关系”一栏请选填“父亲”、“母亲”、“监护人”，填写其他信息的，系统将不予收录。此前已在系统内填写的记录可以删除重新填写。学生或家长不愿被收录的信息记录请从系统中删除。</w:t>
      </w:r>
      <w:bookmarkStart w:id="0" w:name="_GoBack"/>
      <w:bookmarkEnd w:id="0"/>
    </w:p>
    <w:sectPr>
      <w:pgSz w:w="11906" w:h="16838"/>
      <w:pgMar w:top="1043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E43C"/>
    <w:multiLevelType w:val="singleLevel"/>
    <w:tmpl w:val="4AE5E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E8"/>
    <w:rsid w:val="003327FE"/>
    <w:rsid w:val="0040418F"/>
    <w:rsid w:val="005C3EC4"/>
    <w:rsid w:val="00A9710F"/>
    <w:rsid w:val="00C210E8"/>
    <w:rsid w:val="00F030F7"/>
    <w:rsid w:val="16952C48"/>
    <w:rsid w:val="254D5C92"/>
    <w:rsid w:val="2E9570D3"/>
    <w:rsid w:val="2F240DB9"/>
    <w:rsid w:val="45A0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Lines>1</Lines>
  <Paragraphs>1</Paragraphs>
  <TotalTime>14</TotalTime>
  <ScaleCrop>false</ScaleCrop>
  <LinksUpToDate>false</LinksUpToDate>
  <CharactersWithSpaces>94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2019-01-14T03:55:00Z</dcterms:created>
  <dc:creator>清华</dc:creator>
  <cp:lastModifiedBy>victor</cp:lastModifiedBy>
  <dcterms:modified xsi:type="dcterms:W3CDTF">2019-02-22T07:21:20Z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